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46C5A" w:rsidR="0055282E" w:rsidP="00346C5A" w:rsidRDefault="0055282E" w14:paraId="48A59B80" w14:textId="77777777">
      <w:pPr>
        <w:pStyle w:val="Title"/>
        <w:jc w:val="center"/>
        <w:rPr>
          <w:rStyle w:val="Heading2Char"/>
          <w:b w:val="0"/>
          <w:bCs w:val="0"/>
          <w:sz w:val="52"/>
          <w:szCs w:val="52"/>
        </w:rPr>
      </w:pPr>
      <w:r w:rsidRPr="00346C5A">
        <w:rPr>
          <w:rStyle w:val="Heading2Char"/>
          <w:b w:val="0"/>
          <w:bCs w:val="0"/>
          <w:sz w:val="52"/>
          <w:szCs w:val="52"/>
        </w:rPr>
        <w:t>Job Description:</w:t>
      </w:r>
    </w:p>
    <w:p w:rsidRPr="00346C5A" w:rsidR="0038604C" w:rsidP="00346C5A" w:rsidRDefault="00A93C60" w14:paraId="144B5252" w14:textId="6AB5BC95">
      <w:pPr>
        <w:pStyle w:val="Title"/>
        <w:jc w:val="center"/>
        <w:rPr>
          <w:rStyle w:val="Heading2Char"/>
          <w:b w:val="0"/>
          <w:bCs w:val="0"/>
          <w:sz w:val="52"/>
          <w:szCs w:val="52"/>
        </w:rPr>
      </w:pPr>
      <w:r>
        <w:rPr>
          <w:rStyle w:val="Heading2Char"/>
          <w:b w:val="0"/>
          <w:bCs w:val="0"/>
          <w:sz w:val="52"/>
          <w:szCs w:val="52"/>
        </w:rPr>
        <w:t>No</w:t>
      </w:r>
      <w:r w:rsidR="007308F2">
        <w:rPr>
          <w:rStyle w:val="Heading2Char"/>
          <w:b w:val="0"/>
          <w:bCs w:val="0"/>
          <w:sz w:val="52"/>
          <w:szCs w:val="52"/>
        </w:rPr>
        <w:t>rwich</w:t>
      </w:r>
      <w:r w:rsidR="00346C5A">
        <w:rPr>
          <w:rStyle w:val="Heading2Char"/>
          <w:b w:val="0"/>
          <w:bCs w:val="0"/>
          <w:sz w:val="52"/>
          <w:szCs w:val="52"/>
        </w:rPr>
        <w:t xml:space="preserve"> Team Lead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AD552D" w:rsidR="00346C5A" w:rsidTr="00512D93" w14:paraId="4B9DEAB7" w14:textId="77777777">
        <w:tc>
          <w:tcPr>
            <w:tcW w:w="4508" w:type="dxa"/>
            <w:vAlign w:val="center"/>
          </w:tcPr>
          <w:p w:rsidRPr="0086456D" w:rsidR="00346C5A" w:rsidP="00512D93" w:rsidRDefault="00346C5A" w14:paraId="28A1DEF2" w14:textId="77777777">
            <w:pPr>
              <w:pStyle w:val="Heading2"/>
              <w:spacing w:before="120" w:after="120"/>
              <w:outlineLvl w:val="1"/>
            </w:pPr>
            <w:r w:rsidRPr="0086456D">
              <w:rPr>
                <w:rStyle w:val="Heading2Char"/>
                <w:b/>
                <w:bCs/>
              </w:rPr>
              <w:t>Job title</w:t>
            </w:r>
            <w:r w:rsidRPr="0086456D">
              <w:t>:</w:t>
            </w:r>
          </w:p>
        </w:tc>
        <w:tc>
          <w:tcPr>
            <w:tcW w:w="4508" w:type="dxa"/>
            <w:vAlign w:val="center"/>
          </w:tcPr>
          <w:p w:rsidRPr="00346C5A" w:rsidR="00346C5A" w:rsidP="00512D93" w:rsidRDefault="008F1F92" w14:paraId="64F2A482" w14:textId="2B2124B5">
            <w:pPr>
              <w:spacing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</w:t>
            </w:r>
            <w:r w:rsidR="001514F1">
              <w:rPr>
                <w:rFonts w:ascii="Arial" w:hAnsi="Arial" w:cs="Arial"/>
                <w:sz w:val="22"/>
              </w:rPr>
              <w:t>RWICH</w:t>
            </w:r>
            <w:r w:rsidRPr="00346C5A" w:rsidR="00346C5A">
              <w:rPr>
                <w:rFonts w:ascii="Arial" w:hAnsi="Arial" w:cs="Arial"/>
                <w:sz w:val="22"/>
              </w:rPr>
              <w:t xml:space="preserve"> TEAM LEAD</w:t>
            </w:r>
          </w:p>
        </w:tc>
      </w:tr>
      <w:tr w:rsidRPr="00AD552D" w:rsidR="00346C5A" w:rsidTr="00512D93" w14:paraId="5BE9F564" w14:textId="77777777">
        <w:tc>
          <w:tcPr>
            <w:tcW w:w="4508" w:type="dxa"/>
            <w:vAlign w:val="center"/>
          </w:tcPr>
          <w:p w:rsidRPr="0086456D" w:rsidR="00346C5A" w:rsidP="00512D93" w:rsidRDefault="00346C5A" w14:paraId="04424002" w14:textId="77777777">
            <w:pPr>
              <w:pStyle w:val="Heading2"/>
              <w:spacing w:before="120" w:after="120"/>
              <w:outlineLvl w:val="1"/>
              <w:rPr>
                <w:rStyle w:val="Heading2Char"/>
                <w:b/>
                <w:bCs/>
              </w:rPr>
            </w:pPr>
            <w:r w:rsidRPr="0086456D">
              <w:rPr>
                <w:rStyle w:val="Heading2Char"/>
                <w:b/>
                <w:bCs/>
              </w:rPr>
              <w:t>Responsible to</w:t>
            </w:r>
          </w:p>
        </w:tc>
        <w:tc>
          <w:tcPr>
            <w:tcW w:w="4508" w:type="dxa"/>
            <w:vAlign w:val="center"/>
          </w:tcPr>
          <w:p w:rsidRPr="00346C5A" w:rsidR="00346C5A" w:rsidP="00512D93" w:rsidRDefault="00346C5A" w14:paraId="7C9E31D0" w14:textId="77777777">
            <w:pPr>
              <w:spacing w:after="80"/>
              <w:rPr>
                <w:rFonts w:ascii="Arial" w:hAnsi="Arial" w:cs="Arial"/>
                <w:sz w:val="22"/>
              </w:rPr>
            </w:pPr>
            <w:r w:rsidRPr="00346C5A">
              <w:rPr>
                <w:rFonts w:ascii="Arial" w:hAnsi="Arial" w:cs="Arial"/>
                <w:sz w:val="22"/>
              </w:rPr>
              <w:t>Head of Network</w:t>
            </w:r>
          </w:p>
        </w:tc>
      </w:tr>
      <w:tr w:rsidRPr="00AD552D" w:rsidR="00346C5A" w:rsidTr="00512D93" w14:paraId="2C0A4C60" w14:textId="77777777">
        <w:tc>
          <w:tcPr>
            <w:tcW w:w="4508" w:type="dxa"/>
          </w:tcPr>
          <w:p w:rsidRPr="0086456D" w:rsidR="00346C5A" w:rsidP="00512D93" w:rsidRDefault="00346C5A" w14:paraId="3977EED8" w14:textId="77777777">
            <w:pPr>
              <w:pStyle w:val="Heading2"/>
              <w:spacing w:before="120" w:after="120"/>
              <w:outlineLvl w:val="1"/>
              <w:rPr>
                <w:rStyle w:val="Heading2Char"/>
                <w:b/>
                <w:bCs/>
              </w:rPr>
            </w:pPr>
            <w:r w:rsidRPr="0086456D">
              <w:rPr>
                <w:rStyle w:val="Heading2Char"/>
                <w:b/>
                <w:bCs/>
              </w:rPr>
              <w:t>Internal working relationships</w:t>
            </w:r>
          </w:p>
        </w:tc>
        <w:tc>
          <w:tcPr>
            <w:tcW w:w="4508" w:type="dxa"/>
          </w:tcPr>
          <w:p w:rsidRPr="00346C5A" w:rsidR="00346C5A" w:rsidP="00512D93" w:rsidRDefault="00346C5A" w14:paraId="6DC6F215" w14:textId="77777777">
            <w:pPr>
              <w:rPr>
                <w:rFonts w:ascii="Arial" w:hAnsi="Arial" w:cs="Arial"/>
                <w:sz w:val="22"/>
              </w:rPr>
            </w:pPr>
            <w:r w:rsidRPr="00346C5A">
              <w:rPr>
                <w:rFonts w:ascii="Arial" w:hAnsi="Arial" w:cs="Arial"/>
                <w:sz w:val="22"/>
              </w:rPr>
              <w:t>Executive Team</w:t>
            </w:r>
          </w:p>
          <w:p w:rsidRPr="00346C5A" w:rsidR="00346C5A" w:rsidP="00512D93" w:rsidRDefault="00346C5A" w14:paraId="04420785" w14:textId="77777777">
            <w:pPr>
              <w:rPr>
                <w:rFonts w:ascii="Arial" w:hAnsi="Arial" w:cs="Arial"/>
                <w:sz w:val="22"/>
              </w:rPr>
            </w:pPr>
            <w:r w:rsidRPr="00346C5A">
              <w:rPr>
                <w:rFonts w:ascii="Arial" w:hAnsi="Arial" w:cs="Arial"/>
                <w:sz w:val="22"/>
              </w:rPr>
              <w:t>Empowerment Workers</w:t>
            </w:r>
          </w:p>
          <w:p w:rsidRPr="00346C5A" w:rsidR="00346C5A" w:rsidP="00512D93" w:rsidRDefault="00BB2399" w14:paraId="1BC65240" w14:textId="056A5D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Support Centre Staff</w:t>
            </w:r>
          </w:p>
          <w:p w:rsidRPr="00346C5A" w:rsidR="00BB2399" w:rsidP="00512D93" w:rsidRDefault="00BB2399" w14:paraId="224E2C68" w14:textId="6ED7992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wider HIA Network</w:t>
            </w:r>
          </w:p>
        </w:tc>
      </w:tr>
      <w:tr w:rsidRPr="00AD552D" w:rsidR="00346C5A" w:rsidTr="00512D93" w14:paraId="258453A3" w14:textId="77777777">
        <w:tc>
          <w:tcPr>
            <w:tcW w:w="4508" w:type="dxa"/>
          </w:tcPr>
          <w:p w:rsidRPr="0086456D" w:rsidR="00346C5A" w:rsidP="00512D93" w:rsidRDefault="00346C5A" w14:paraId="2220DA5D" w14:textId="77777777">
            <w:pPr>
              <w:pStyle w:val="Heading2"/>
              <w:spacing w:before="120" w:after="120"/>
              <w:outlineLvl w:val="1"/>
              <w:rPr>
                <w:rStyle w:val="Heading2Char"/>
                <w:b/>
                <w:bCs/>
              </w:rPr>
            </w:pPr>
            <w:r w:rsidRPr="0086456D">
              <w:rPr>
                <w:rStyle w:val="Heading2Char"/>
                <w:b/>
                <w:bCs/>
              </w:rPr>
              <w:t>External working relationships</w:t>
            </w:r>
          </w:p>
        </w:tc>
        <w:tc>
          <w:tcPr>
            <w:tcW w:w="4508" w:type="dxa"/>
          </w:tcPr>
          <w:p w:rsidR="007308F2" w:rsidP="00083E8A" w:rsidRDefault="007308F2" w14:paraId="1771B790" w14:textId="1BC9172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Local churches</w:t>
            </w:r>
          </w:p>
          <w:p w:rsidR="00083E8A" w:rsidP="00083E8A" w:rsidRDefault="00BB2399" w14:paraId="259FF25D" w14:textId="0C899A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Local councils </w:t>
            </w:r>
          </w:p>
          <w:p w:rsidR="007308F2" w:rsidP="00083E8A" w:rsidRDefault="007308F2" w14:paraId="15FC7CE2" w14:textId="44B793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Secular agencies and charities</w:t>
            </w:r>
          </w:p>
          <w:p w:rsidR="00083E8A" w:rsidP="00083E8A" w:rsidRDefault="00BB2399" w14:paraId="5124A22A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Investors     </w:t>
            </w:r>
          </w:p>
          <w:p w:rsidR="00083E8A" w:rsidP="00083E8A" w:rsidRDefault="00BB2399" w14:paraId="6167E3D3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Estate agents and Contractors</w:t>
            </w:r>
          </w:p>
          <w:p w:rsidRPr="00346C5A" w:rsidR="00BB2399" w:rsidP="00083E8A" w:rsidRDefault="00BB2399" w14:paraId="1F33E928" w14:textId="370BF9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Funders</w:t>
            </w:r>
          </w:p>
        </w:tc>
      </w:tr>
    </w:tbl>
    <w:p w:rsidRPr="00083E8A" w:rsidR="00EB0222" w:rsidP="00083E8A" w:rsidRDefault="00EB0222" w14:paraId="60895F37" w14:textId="77777777">
      <w:pPr>
        <w:pStyle w:val="NoSpacing"/>
      </w:pPr>
    </w:p>
    <w:p w:rsidR="0038604C" w:rsidP="28A7ADF2" w:rsidRDefault="00EB0222" w14:paraId="1116BA5E" w14:textId="77777777">
      <w:pPr>
        <w:pStyle w:val="Heading1"/>
        <w:spacing w:before="0" w:beforeAutospacing="on" w:after="120" w:afterAutospacing="off"/>
      </w:pPr>
      <w:r w:rsidR="00EB0222">
        <w:rPr/>
        <w:t>Respo</w:t>
      </w:r>
      <w:r w:rsidR="0038604C">
        <w:rPr/>
        <w:t>nsible for:</w:t>
      </w:r>
    </w:p>
    <w:p w:rsidRPr="00134569" w:rsidR="0038604C" w:rsidP="28A7ADF2" w:rsidRDefault="008F1F92" w14:paraId="675B49B9" w14:textId="1DC2DC4C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8F1F92">
        <w:rPr>
          <w:rFonts w:ascii="Arial" w:hAnsi="Arial" w:cs="Arial"/>
          <w:sz w:val="22"/>
          <w:szCs w:val="22"/>
        </w:rPr>
        <w:t>Coordinating the No</w:t>
      </w:r>
      <w:r w:rsidRPr="28A7ADF2" w:rsidR="001514F1">
        <w:rPr>
          <w:rFonts w:ascii="Arial" w:hAnsi="Arial" w:cs="Arial"/>
          <w:sz w:val="22"/>
          <w:szCs w:val="22"/>
        </w:rPr>
        <w:t>rwich</w:t>
      </w:r>
      <w:r w:rsidRPr="28A7ADF2" w:rsidR="000A6E15">
        <w:rPr>
          <w:rFonts w:ascii="Arial" w:hAnsi="Arial" w:cs="Arial"/>
          <w:sz w:val="22"/>
          <w:szCs w:val="22"/>
        </w:rPr>
        <w:t xml:space="preserve"> project</w:t>
      </w:r>
      <w:r w:rsidRPr="28A7ADF2" w:rsidR="00BB2399">
        <w:rPr>
          <w:rFonts w:ascii="Arial" w:hAnsi="Arial" w:cs="Arial"/>
          <w:sz w:val="22"/>
          <w:szCs w:val="22"/>
        </w:rPr>
        <w:t xml:space="preserve"> and line managing the team</w:t>
      </w:r>
      <w:r w:rsidRPr="28A7ADF2" w:rsidR="00FC091E">
        <w:rPr>
          <w:rFonts w:ascii="Arial" w:hAnsi="Arial" w:cs="Arial"/>
          <w:sz w:val="22"/>
          <w:szCs w:val="22"/>
        </w:rPr>
        <w:t xml:space="preserve"> against objectives</w:t>
      </w:r>
      <w:r w:rsidRPr="28A7ADF2" w:rsidR="00BB2399">
        <w:rPr>
          <w:rFonts w:ascii="Arial" w:hAnsi="Arial" w:cs="Arial"/>
          <w:sz w:val="22"/>
          <w:szCs w:val="22"/>
        </w:rPr>
        <w:t>.</w:t>
      </w:r>
    </w:p>
    <w:p w:rsidRPr="00BB2399" w:rsidR="00346C5A" w:rsidP="28A7ADF2" w:rsidRDefault="004F6486" w14:paraId="65E38907" w14:textId="7D0D6661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4F6486">
        <w:rPr>
          <w:rFonts w:ascii="Arial" w:hAnsi="Arial" w:cs="Arial"/>
          <w:sz w:val="22"/>
          <w:szCs w:val="22"/>
        </w:rPr>
        <w:t>Over</w:t>
      </w:r>
      <w:r w:rsidRPr="28A7ADF2" w:rsidR="00FC091E">
        <w:rPr>
          <w:rFonts w:ascii="Arial" w:hAnsi="Arial" w:cs="Arial"/>
          <w:sz w:val="22"/>
          <w:szCs w:val="22"/>
        </w:rPr>
        <w:t>see the relationships with all</w:t>
      </w:r>
      <w:r w:rsidRPr="28A7ADF2" w:rsidR="774C52BB">
        <w:rPr>
          <w:rFonts w:ascii="Arial" w:hAnsi="Arial" w:cs="Arial"/>
          <w:sz w:val="22"/>
          <w:szCs w:val="22"/>
        </w:rPr>
        <w:t xml:space="preserve"> Norfolk</w:t>
      </w:r>
      <w:r w:rsidRPr="28A7ADF2" w:rsidR="00FC091E">
        <w:rPr>
          <w:rFonts w:ascii="Arial" w:hAnsi="Arial" w:cs="Arial"/>
          <w:sz w:val="22"/>
          <w:szCs w:val="22"/>
        </w:rPr>
        <w:t xml:space="preserve"> existing and future churches</w:t>
      </w:r>
    </w:p>
    <w:p w:rsidRPr="002C7AF8" w:rsidR="002C7AF8" w:rsidP="28A7ADF2" w:rsidRDefault="004F6486" w14:paraId="650CC7C7" w14:textId="40EDC469">
      <w:pPr>
        <w:pStyle w:val="ListParagraph"/>
        <w:numPr>
          <w:ilvl w:val="0"/>
          <w:numId w:val="16"/>
        </w:numPr>
        <w:spacing w:before="0" w:beforeAutospacing="on" w:after="120" w:afterAutospacing="on" w:line="276" w:lineRule="auto"/>
        <w:rPr>
          <w:rFonts w:ascii="Arial" w:hAnsi="Arial" w:cs="Arial"/>
          <w:sz w:val="22"/>
          <w:szCs w:val="22"/>
        </w:rPr>
      </w:pPr>
      <w:r w:rsidRPr="28A7ADF2" w:rsidR="004F6486">
        <w:rPr>
          <w:rFonts w:ascii="Arial" w:hAnsi="Arial" w:cs="Arial"/>
          <w:sz w:val="22"/>
          <w:szCs w:val="22"/>
        </w:rPr>
        <w:t>Overs</w:t>
      </w:r>
      <w:r w:rsidRPr="28A7ADF2" w:rsidR="00FC091E">
        <w:rPr>
          <w:rFonts w:ascii="Arial" w:hAnsi="Arial" w:cs="Arial"/>
          <w:sz w:val="22"/>
          <w:szCs w:val="22"/>
        </w:rPr>
        <w:t xml:space="preserve">ee </w:t>
      </w:r>
      <w:r w:rsidRPr="28A7ADF2" w:rsidR="00576A94">
        <w:rPr>
          <w:rFonts w:ascii="Arial" w:hAnsi="Arial" w:cs="Arial"/>
          <w:sz w:val="22"/>
          <w:szCs w:val="22"/>
        </w:rPr>
        <w:t xml:space="preserve">on the empowerment to both </w:t>
      </w:r>
      <w:r w:rsidRPr="28A7ADF2" w:rsidR="00EB0222">
        <w:rPr>
          <w:rFonts w:ascii="Arial" w:hAnsi="Arial" w:cs="Arial"/>
          <w:sz w:val="22"/>
          <w:szCs w:val="22"/>
        </w:rPr>
        <w:t>tenants</w:t>
      </w:r>
      <w:r w:rsidRPr="28A7ADF2" w:rsidR="00576A94">
        <w:rPr>
          <w:rFonts w:ascii="Arial" w:hAnsi="Arial" w:cs="Arial"/>
          <w:sz w:val="22"/>
          <w:szCs w:val="22"/>
        </w:rPr>
        <w:t xml:space="preserve"> and church volunteers</w:t>
      </w:r>
      <w:r w:rsidRPr="28A7ADF2" w:rsidR="00FC091E">
        <w:rPr>
          <w:rFonts w:ascii="Arial" w:hAnsi="Arial" w:cs="Arial"/>
          <w:sz w:val="22"/>
          <w:szCs w:val="22"/>
        </w:rPr>
        <w:t xml:space="preserve"> as per </w:t>
      </w:r>
      <w:r w:rsidRPr="28A7ADF2" w:rsidR="00FC091E">
        <w:rPr>
          <w:rFonts w:ascii="Arial" w:hAnsi="Arial" w:cs="Arial"/>
          <w:sz w:val="22"/>
          <w:szCs w:val="22"/>
        </w:rPr>
        <w:t>H</w:t>
      </w:r>
      <w:r w:rsidRPr="28A7ADF2" w:rsidR="42AD1849">
        <w:rPr>
          <w:rFonts w:ascii="Arial" w:hAnsi="Arial" w:cs="Arial"/>
          <w:sz w:val="22"/>
          <w:szCs w:val="22"/>
        </w:rPr>
        <w:t>ope into Action</w:t>
      </w:r>
      <w:r w:rsidRPr="28A7ADF2" w:rsidR="00FC091E">
        <w:rPr>
          <w:rFonts w:ascii="Arial" w:hAnsi="Arial" w:cs="Arial"/>
          <w:sz w:val="22"/>
          <w:szCs w:val="22"/>
        </w:rPr>
        <w:t xml:space="preserve"> policies and procedures</w:t>
      </w:r>
      <w:r w:rsidRPr="28A7ADF2" w:rsidR="00115C87">
        <w:rPr>
          <w:rFonts w:ascii="Arial" w:hAnsi="Arial" w:cs="Arial"/>
          <w:sz w:val="22"/>
          <w:szCs w:val="22"/>
        </w:rPr>
        <w:t>.</w:t>
      </w:r>
    </w:p>
    <w:p w:rsidRPr="002C7AF8" w:rsidR="002C7AF8" w:rsidP="28A7ADF2" w:rsidRDefault="00FC091E" w14:paraId="36590F43" w14:textId="7983D32A">
      <w:pPr>
        <w:pStyle w:val="ListParagraph"/>
        <w:numPr>
          <w:ilvl w:val="0"/>
          <w:numId w:val="16"/>
        </w:numPr>
        <w:spacing w:before="0" w:beforeAutospacing="on" w:after="120" w:afterAutospacing="on" w:line="276" w:lineRule="auto"/>
        <w:rPr>
          <w:rFonts w:ascii="Arial" w:hAnsi="Arial" w:cs="Arial"/>
          <w:sz w:val="22"/>
          <w:szCs w:val="22"/>
        </w:rPr>
      </w:pPr>
      <w:r w:rsidRPr="28A7ADF2" w:rsidR="00FC091E">
        <w:rPr>
          <w:rFonts w:ascii="Arial" w:hAnsi="Arial" w:cs="Arial"/>
          <w:sz w:val="22"/>
          <w:szCs w:val="22"/>
        </w:rPr>
        <w:t xml:space="preserve">Overall responsibility for team </w:t>
      </w:r>
      <w:r w:rsidRPr="28A7ADF2" w:rsidR="00A470A7">
        <w:rPr>
          <w:rFonts w:ascii="Arial" w:hAnsi="Arial" w:cs="Arial"/>
          <w:sz w:val="22"/>
          <w:szCs w:val="22"/>
        </w:rPr>
        <w:t xml:space="preserve">budgets and </w:t>
      </w:r>
      <w:r w:rsidRPr="28A7ADF2" w:rsidR="004F6486">
        <w:rPr>
          <w:rFonts w:ascii="Arial" w:hAnsi="Arial" w:cs="Arial"/>
          <w:sz w:val="22"/>
          <w:szCs w:val="22"/>
        </w:rPr>
        <w:t>fundraising.</w:t>
      </w:r>
    </w:p>
    <w:p w:rsidR="28A7ADF2" w:rsidP="28A7ADF2" w:rsidRDefault="28A7ADF2" w14:paraId="70420C28" w14:textId="02425EF5">
      <w:pPr>
        <w:pStyle w:val="Normal"/>
        <w:spacing w:before="0" w:beforeAutospacing="on" w:after="120" w:afterAutospacing="on" w:line="276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Pr="004F6486" w:rsidR="004F6486" w:rsidP="28A7ADF2" w:rsidRDefault="004F6486" w14:paraId="515B8620" w14:textId="2F06D489">
      <w:pPr>
        <w:pStyle w:val="Heading1"/>
        <w:spacing w:before="0" w:beforeAutospacing="on" w:after="0" w:afterAutospacing="off"/>
      </w:pPr>
      <w:r w:rsidR="004F6486">
        <w:rPr/>
        <w:t>Main Tasks:</w:t>
      </w:r>
    </w:p>
    <w:p w:rsidR="28A7ADF2" w:rsidP="28A7ADF2" w:rsidRDefault="28A7ADF2" w14:paraId="6498709F" w14:textId="41C70C1F">
      <w:pPr>
        <w:pStyle w:val="Normal"/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</w:p>
    <w:p w:rsidRPr="002C7AF8" w:rsidR="008F3FF3" w:rsidP="28A7ADF2" w:rsidRDefault="00D77120" w14:paraId="7111E15C" w14:textId="04EC7586">
      <w:pPr>
        <w:pStyle w:val="Heading3"/>
        <w:spacing w:before="0" w:beforeAutospacing="on" w:after="0" w:afterAutospacing="off"/>
        <w:rPr>
          <w:rFonts w:ascii="Verdana" w:hAnsi="Verdana"/>
          <w:sz w:val="22"/>
          <w:szCs w:val="22"/>
          <w:u w:val="single"/>
        </w:rPr>
      </w:pPr>
      <w:r w:rsidRPr="28A7ADF2" w:rsidR="00D77120">
        <w:rPr>
          <w:rFonts w:ascii="Verdana" w:hAnsi="Verdana"/>
          <w:sz w:val="22"/>
          <w:szCs w:val="22"/>
          <w:u w:val="single"/>
        </w:rPr>
        <w:t>No</w:t>
      </w:r>
      <w:r w:rsidRPr="28A7ADF2" w:rsidR="001514F1">
        <w:rPr>
          <w:rFonts w:ascii="Verdana" w:hAnsi="Verdana"/>
          <w:sz w:val="22"/>
          <w:szCs w:val="22"/>
          <w:u w:val="single"/>
        </w:rPr>
        <w:t>rwich</w:t>
      </w:r>
      <w:r w:rsidRPr="28A7ADF2" w:rsidR="00D65D9A">
        <w:rPr>
          <w:rFonts w:ascii="Verdana" w:hAnsi="Verdana"/>
          <w:sz w:val="22"/>
          <w:szCs w:val="22"/>
          <w:u w:val="single"/>
        </w:rPr>
        <w:t xml:space="preserve"> </w:t>
      </w:r>
      <w:r w:rsidRPr="28A7ADF2" w:rsidR="000B6DC3">
        <w:rPr>
          <w:rFonts w:ascii="Verdana" w:hAnsi="Verdana"/>
          <w:sz w:val="22"/>
          <w:szCs w:val="22"/>
          <w:u w:val="single"/>
        </w:rPr>
        <w:t xml:space="preserve">Team </w:t>
      </w:r>
      <w:r w:rsidRPr="28A7ADF2" w:rsidR="00346C5A">
        <w:rPr>
          <w:rFonts w:ascii="Verdana" w:hAnsi="Verdana"/>
          <w:sz w:val="22"/>
          <w:szCs w:val="22"/>
          <w:u w:val="single"/>
        </w:rPr>
        <w:t>Line Manager</w:t>
      </w:r>
    </w:p>
    <w:p w:rsidR="00D77120" w:rsidP="28A7ADF2" w:rsidRDefault="00D77120" w14:paraId="09A9FCE7" w14:textId="36F7A24A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D77120">
        <w:rPr>
          <w:rFonts w:ascii="Arial" w:hAnsi="Arial" w:cs="Arial"/>
          <w:sz w:val="22"/>
          <w:szCs w:val="22"/>
        </w:rPr>
        <w:t xml:space="preserve">Line </w:t>
      </w:r>
      <w:proofErr w:type="gramStart"/>
      <w:r w:rsidRPr="28A7ADF2" w:rsidR="00D77120">
        <w:rPr>
          <w:rFonts w:ascii="Arial" w:hAnsi="Arial" w:cs="Arial"/>
          <w:sz w:val="22"/>
          <w:szCs w:val="22"/>
        </w:rPr>
        <w:t>manage</w:t>
      </w:r>
      <w:proofErr w:type="gramEnd"/>
      <w:r w:rsidRPr="28A7ADF2" w:rsidR="00D77120">
        <w:rPr>
          <w:rFonts w:ascii="Arial" w:hAnsi="Arial" w:cs="Arial"/>
          <w:sz w:val="22"/>
          <w:szCs w:val="22"/>
        </w:rPr>
        <w:t xml:space="preserve"> the team as per the Hope into Action performance management framework</w:t>
      </w:r>
      <w:r w:rsidRPr="28A7ADF2" w:rsidR="004F6486">
        <w:rPr>
          <w:rFonts w:ascii="Arial" w:hAnsi="Arial" w:cs="Arial"/>
          <w:sz w:val="22"/>
          <w:szCs w:val="22"/>
        </w:rPr>
        <w:t>, policies and guidelines</w:t>
      </w:r>
      <w:r w:rsidRPr="28A7ADF2" w:rsidR="00D77120">
        <w:rPr>
          <w:rFonts w:ascii="Arial" w:hAnsi="Arial" w:cs="Arial"/>
          <w:sz w:val="22"/>
          <w:szCs w:val="22"/>
        </w:rPr>
        <w:t xml:space="preserve">. </w:t>
      </w:r>
    </w:p>
    <w:p w:rsidRPr="0038604C" w:rsidR="000B6DC3" w:rsidP="28A7ADF2" w:rsidRDefault="00FC091E" w14:paraId="55FF808E" w14:textId="3A4AC133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FC091E">
        <w:rPr>
          <w:rFonts w:ascii="Arial" w:hAnsi="Arial" w:cs="Arial"/>
          <w:sz w:val="22"/>
          <w:szCs w:val="22"/>
        </w:rPr>
        <w:t>S</w:t>
      </w:r>
      <w:r w:rsidRPr="28A7ADF2" w:rsidR="000B6DC3">
        <w:rPr>
          <w:rFonts w:ascii="Arial" w:hAnsi="Arial" w:cs="Arial"/>
          <w:sz w:val="22"/>
          <w:szCs w:val="22"/>
        </w:rPr>
        <w:t xml:space="preserve">upport </w:t>
      </w:r>
      <w:r w:rsidRPr="28A7ADF2" w:rsidR="00FC091E">
        <w:rPr>
          <w:rFonts w:ascii="Arial" w:hAnsi="Arial" w:cs="Arial"/>
          <w:sz w:val="22"/>
          <w:szCs w:val="22"/>
        </w:rPr>
        <w:t xml:space="preserve">Team Members </w:t>
      </w:r>
      <w:r w:rsidRPr="28A7ADF2" w:rsidR="000B6DC3">
        <w:rPr>
          <w:rFonts w:ascii="Arial" w:hAnsi="Arial" w:cs="Arial"/>
          <w:sz w:val="22"/>
          <w:szCs w:val="22"/>
        </w:rPr>
        <w:t>through reflective listening, observation and prayer</w:t>
      </w:r>
      <w:r w:rsidRPr="28A7ADF2" w:rsidR="00576A94">
        <w:rPr>
          <w:rFonts w:ascii="Arial" w:hAnsi="Arial" w:cs="Arial"/>
          <w:sz w:val="22"/>
          <w:szCs w:val="22"/>
        </w:rPr>
        <w:t>.</w:t>
      </w:r>
    </w:p>
    <w:p w:rsidRPr="0038604C" w:rsidR="000B6DC3" w:rsidP="28A7ADF2" w:rsidRDefault="000B6DC3" w14:paraId="45F3A46C" w14:textId="616B1636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0B6DC3">
        <w:rPr>
          <w:rFonts w:ascii="Arial" w:hAnsi="Arial" w:cs="Arial"/>
          <w:sz w:val="22"/>
          <w:szCs w:val="22"/>
        </w:rPr>
        <w:t>Encourage</w:t>
      </w:r>
      <w:r w:rsidRPr="28A7ADF2" w:rsidR="00FC091E">
        <w:rPr>
          <w:rFonts w:ascii="Arial" w:hAnsi="Arial" w:cs="Arial"/>
          <w:sz w:val="22"/>
          <w:szCs w:val="22"/>
        </w:rPr>
        <w:t xml:space="preserve"> staff</w:t>
      </w:r>
      <w:r w:rsidRPr="28A7ADF2" w:rsidR="000B6DC3">
        <w:rPr>
          <w:rFonts w:ascii="Arial" w:hAnsi="Arial" w:cs="Arial"/>
          <w:sz w:val="22"/>
          <w:szCs w:val="22"/>
        </w:rPr>
        <w:t xml:space="preserve"> strengths</w:t>
      </w:r>
      <w:r w:rsidRPr="28A7ADF2" w:rsidR="00576A94">
        <w:rPr>
          <w:rFonts w:ascii="Arial" w:hAnsi="Arial" w:cs="Arial"/>
          <w:sz w:val="22"/>
          <w:szCs w:val="22"/>
        </w:rPr>
        <w:t xml:space="preserve"> and facilitate space to allow them to grow and develop. </w:t>
      </w:r>
    </w:p>
    <w:p w:rsidRPr="0038604C" w:rsidR="000B6DC3" w:rsidP="28A7ADF2" w:rsidRDefault="000B6DC3" w14:paraId="2EF79F19" w14:textId="4E366E46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0B6DC3">
        <w:rPr>
          <w:rFonts w:ascii="Arial" w:hAnsi="Arial" w:cs="Arial"/>
          <w:sz w:val="22"/>
          <w:szCs w:val="22"/>
        </w:rPr>
        <w:t xml:space="preserve">Develop </w:t>
      </w:r>
      <w:r w:rsidRPr="28A7ADF2" w:rsidR="00BB2399">
        <w:rPr>
          <w:rFonts w:ascii="Arial" w:hAnsi="Arial" w:cs="Arial"/>
          <w:sz w:val="22"/>
          <w:szCs w:val="22"/>
        </w:rPr>
        <w:t>ongoing learning and initiative</w:t>
      </w:r>
      <w:r w:rsidRPr="28A7ADF2" w:rsidR="000B6DC3">
        <w:rPr>
          <w:rFonts w:ascii="Arial" w:hAnsi="Arial" w:cs="Arial"/>
          <w:sz w:val="22"/>
          <w:szCs w:val="22"/>
        </w:rPr>
        <w:t xml:space="preserve"> through team discussion</w:t>
      </w:r>
      <w:r w:rsidRPr="28A7ADF2" w:rsidR="00576A94">
        <w:rPr>
          <w:rFonts w:ascii="Arial" w:hAnsi="Arial" w:cs="Arial"/>
          <w:sz w:val="22"/>
          <w:szCs w:val="22"/>
        </w:rPr>
        <w:t>, supervision and training days</w:t>
      </w:r>
      <w:r w:rsidRPr="28A7ADF2" w:rsidR="000B6DC3">
        <w:rPr>
          <w:rFonts w:ascii="Arial" w:hAnsi="Arial" w:cs="Arial"/>
          <w:sz w:val="22"/>
          <w:szCs w:val="22"/>
        </w:rPr>
        <w:t xml:space="preserve">. </w:t>
      </w:r>
    </w:p>
    <w:p w:rsidRPr="00134569" w:rsidR="00576A94" w:rsidP="28A7ADF2" w:rsidRDefault="00576A94" w14:paraId="36D012D7" w14:textId="5135C056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576A94">
        <w:rPr>
          <w:rFonts w:ascii="Arial" w:hAnsi="Arial" w:cs="Arial"/>
          <w:sz w:val="22"/>
          <w:szCs w:val="22"/>
        </w:rPr>
        <w:t>Incorporate delegation into the team dynamic and nurture them into increased responsibility.</w:t>
      </w:r>
    </w:p>
    <w:p w:rsidRPr="0038604C" w:rsidR="008446AD" w:rsidP="28A7ADF2" w:rsidRDefault="008446AD" w14:paraId="676F9A72" w14:textId="08EB3277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8446AD">
        <w:rPr>
          <w:rFonts w:ascii="Arial" w:hAnsi="Arial" w:cs="Arial"/>
          <w:sz w:val="22"/>
          <w:szCs w:val="22"/>
        </w:rPr>
        <w:t>Recognise and react to signs of</w:t>
      </w:r>
      <w:r w:rsidRPr="28A7ADF2" w:rsidR="00FC091E">
        <w:rPr>
          <w:rFonts w:ascii="Arial" w:hAnsi="Arial" w:cs="Arial"/>
          <w:sz w:val="22"/>
          <w:szCs w:val="22"/>
        </w:rPr>
        <w:t xml:space="preserve"> stress</w:t>
      </w:r>
      <w:r w:rsidRPr="28A7ADF2" w:rsidR="008446AD">
        <w:rPr>
          <w:rFonts w:ascii="Arial" w:hAnsi="Arial" w:cs="Arial"/>
          <w:sz w:val="22"/>
          <w:szCs w:val="22"/>
        </w:rPr>
        <w:t xml:space="preserve"> or personal difficulties.</w:t>
      </w:r>
    </w:p>
    <w:p w:rsidRPr="0038604C" w:rsidR="00D65D9A" w:rsidP="28A7ADF2" w:rsidRDefault="00D65D9A" w14:paraId="3F84E72C" w14:textId="77777777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D65D9A">
        <w:rPr>
          <w:rFonts w:ascii="Arial" w:hAnsi="Arial" w:cs="Arial"/>
          <w:sz w:val="22"/>
          <w:szCs w:val="22"/>
        </w:rPr>
        <w:t>Be involved in the recruitment process and explore roles for potential volunteers and/or interns.</w:t>
      </w:r>
    </w:p>
    <w:p w:rsidRPr="00134569" w:rsidR="00D77120" w:rsidP="28A7ADF2" w:rsidRDefault="00D65D9A" w14:paraId="2BB01346" w14:textId="641C99F6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D65D9A">
        <w:rPr>
          <w:rFonts w:ascii="Arial" w:hAnsi="Arial" w:cs="Arial"/>
          <w:sz w:val="22"/>
          <w:szCs w:val="22"/>
        </w:rPr>
        <w:t xml:space="preserve">Facilitate a team </w:t>
      </w:r>
      <w:r w:rsidRPr="28A7ADF2" w:rsidR="00FB3BF6">
        <w:rPr>
          <w:rFonts w:ascii="Arial" w:hAnsi="Arial" w:cs="Arial"/>
          <w:sz w:val="22"/>
          <w:szCs w:val="22"/>
        </w:rPr>
        <w:t>ethos, which</w:t>
      </w:r>
      <w:r w:rsidRPr="28A7ADF2" w:rsidR="00D65D9A">
        <w:rPr>
          <w:rFonts w:ascii="Arial" w:hAnsi="Arial" w:cs="Arial"/>
          <w:sz w:val="22"/>
          <w:szCs w:val="22"/>
        </w:rPr>
        <w:t xml:space="preserve"> takes responsibility for fundraising initiatives, budget management, hitt</w:t>
      </w:r>
      <w:r w:rsidRPr="28A7ADF2" w:rsidR="00BB2399">
        <w:rPr>
          <w:rFonts w:ascii="Arial" w:hAnsi="Arial" w:cs="Arial"/>
          <w:sz w:val="22"/>
          <w:szCs w:val="22"/>
        </w:rPr>
        <w:t>ing high occupancy rates and appropriate</w:t>
      </w:r>
      <w:r w:rsidRPr="28A7ADF2" w:rsidR="00D65D9A">
        <w:rPr>
          <w:rFonts w:ascii="Arial" w:hAnsi="Arial" w:cs="Arial"/>
          <w:sz w:val="22"/>
          <w:szCs w:val="22"/>
        </w:rPr>
        <w:t xml:space="preserve"> maintenance costs. </w:t>
      </w:r>
    </w:p>
    <w:p w:rsidRPr="00134569" w:rsidR="000B6DC3" w:rsidP="28A7ADF2" w:rsidRDefault="00576A94" w14:paraId="7DB4CC36" w14:textId="41FBBB19">
      <w:pPr>
        <w:pStyle w:val="Heading3"/>
        <w:spacing w:before="0" w:beforeAutospacing="on" w:after="120" w:afterAutospacing="off"/>
        <w:rPr>
          <w:rFonts w:ascii="Verdana" w:hAnsi="Verdana" w:eastAsia="Verdana" w:cs="Verdana"/>
          <w:b w:val="0"/>
          <w:bCs w:val="0"/>
          <w:sz w:val="22"/>
          <w:szCs w:val="22"/>
          <w:u w:val="single"/>
        </w:rPr>
      </w:pPr>
      <w:r w:rsidRPr="28A7ADF2" w:rsidR="00576A94">
        <w:rPr>
          <w:rFonts w:ascii="Verdana" w:hAnsi="Verdana" w:eastAsia="Verdana" w:cs="Verdana"/>
          <w:sz w:val="22"/>
          <w:szCs w:val="22"/>
          <w:u w:val="single"/>
        </w:rPr>
        <w:t>Coordinating Church Empowerment</w:t>
      </w:r>
      <w:r w:rsidRPr="28A7ADF2" w:rsidR="000B6DC3">
        <w:rPr>
          <w:rFonts w:ascii="Verdana" w:hAnsi="Verdana" w:eastAsia="Verdana" w:cs="Verdana"/>
          <w:sz w:val="22"/>
          <w:szCs w:val="22"/>
          <w:u w:val="single"/>
        </w:rPr>
        <w:t>:</w:t>
      </w:r>
    </w:p>
    <w:p w:rsidR="00FC091E" w:rsidP="28A7ADF2" w:rsidRDefault="004F6486" w14:paraId="6F964A07" w14:textId="13CA44CC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4F6486">
        <w:rPr>
          <w:rFonts w:ascii="Arial" w:hAnsi="Arial" w:cs="Arial"/>
          <w:sz w:val="22"/>
          <w:szCs w:val="22"/>
        </w:rPr>
        <w:t>Over</w:t>
      </w:r>
      <w:r w:rsidRPr="28A7ADF2" w:rsidR="00FC091E">
        <w:rPr>
          <w:rFonts w:ascii="Arial" w:hAnsi="Arial" w:cs="Arial"/>
          <w:sz w:val="22"/>
          <w:szCs w:val="22"/>
        </w:rPr>
        <w:t>all responsibility to manage Church relationships and SLAs (Ser</w:t>
      </w:r>
      <w:r w:rsidRPr="28A7ADF2" w:rsidR="004F6486">
        <w:rPr>
          <w:rFonts w:ascii="Arial" w:hAnsi="Arial" w:cs="Arial"/>
          <w:sz w:val="22"/>
          <w:szCs w:val="22"/>
        </w:rPr>
        <w:t xml:space="preserve">vice Level Agreements) as per </w:t>
      </w:r>
      <w:proofErr w:type="spellStart"/>
      <w:r w:rsidRPr="28A7ADF2" w:rsidR="004F6486">
        <w:rPr>
          <w:rFonts w:ascii="Arial" w:hAnsi="Arial" w:cs="Arial"/>
          <w:sz w:val="22"/>
          <w:szCs w:val="22"/>
        </w:rPr>
        <w:t>Hi</w:t>
      </w:r>
      <w:r w:rsidRPr="28A7ADF2" w:rsidR="00FC091E">
        <w:rPr>
          <w:rFonts w:ascii="Arial" w:hAnsi="Arial" w:cs="Arial"/>
          <w:sz w:val="22"/>
          <w:szCs w:val="22"/>
        </w:rPr>
        <w:t>A</w:t>
      </w:r>
      <w:proofErr w:type="spellEnd"/>
      <w:r w:rsidRPr="28A7ADF2" w:rsidR="00FC091E">
        <w:rPr>
          <w:rFonts w:ascii="Arial" w:hAnsi="Arial" w:cs="Arial"/>
          <w:sz w:val="22"/>
          <w:szCs w:val="22"/>
        </w:rPr>
        <w:t xml:space="preserve"> policies and procedures. </w:t>
      </w:r>
    </w:p>
    <w:p w:rsidRPr="003A759F" w:rsidR="003A759F" w:rsidP="28A7ADF2" w:rsidRDefault="003A759F" w14:paraId="51BDF457" w14:textId="4C9BD41B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3A759F">
        <w:rPr>
          <w:rFonts w:ascii="Arial" w:hAnsi="Arial" w:cs="Arial"/>
          <w:sz w:val="22"/>
          <w:szCs w:val="22"/>
        </w:rPr>
        <w:t>Encourage a positive culture about and towards churches. Value and appreciate their contribution.</w:t>
      </w:r>
    </w:p>
    <w:p w:rsidRPr="0038604C" w:rsidR="000B6DC3" w:rsidP="28A7ADF2" w:rsidRDefault="00D65D9A" w14:paraId="5EB3D1EA" w14:textId="77777777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D65D9A">
        <w:rPr>
          <w:rFonts w:ascii="Arial" w:hAnsi="Arial" w:cs="Arial"/>
          <w:sz w:val="22"/>
          <w:szCs w:val="22"/>
        </w:rPr>
        <w:t>Respond to specific requests for ongoing training and offer innovative, relevant and engaging events to keep enthusiasm high.</w:t>
      </w:r>
    </w:p>
    <w:p w:rsidRPr="0038604C" w:rsidR="000B6DC3" w:rsidP="28A7ADF2" w:rsidRDefault="00D65D9A" w14:paraId="3388DFCA" w14:textId="77777777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D65D9A">
        <w:rPr>
          <w:rFonts w:ascii="Arial" w:hAnsi="Arial" w:cs="Arial"/>
          <w:sz w:val="22"/>
          <w:szCs w:val="22"/>
        </w:rPr>
        <w:t>Lead, but also s</w:t>
      </w:r>
      <w:r w:rsidRPr="28A7ADF2" w:rsidR="000B6DC3">
        <w:rPr>
          <w:rFonts w:ascii="Arial" w:hAnsi="Arial" w:cs="Arial"/>
          <w:sz w:val="22"/>
          <w:szCs w:val="22"/>
        </w:rPr>
        <w:t>upport</w:t>
      </w:r>
      <w:r w:rsidRPr="28A7ADF2" w:rsidR="00D65D9A">
        <w:rPr>
          <w:rFonts w:ascii="Arial" w:hAnsi="Arial" w:cs="Arial"/>
          <w:sz w:val="22"/>
          <w:szCs w:val="22"/>
        </w:rPr>
        <w:t xml:space="preserve"> other</w:t>
      </w:r>
      <w:r w:rsidRPr="28A7ADF2" w:rsidR="000B6DC3">
        <w:rPr>
          <w:rFonts w:ascii="Arial" w:hAnsi="Arial" w:cs="Arial"/>
          <w:sz w:val="22"/>
          <w:szCs w:val="22"/>
        </w:rPr>
        <w:t xml:space="preserve"> team </w:t>
      </w:r>
      <w:r w:rsidRPr="28A7ADF2" w:rsidR="00D65D9A">
        <w:rPr>
          <w:rFonts w:ascii="Arial" w:hAnsi="Arial" w:cs="Arial"/>
          <w:sz w:val="22"/>
          <w:szCs w:val="22"/>
        </w:rPr>
        <w:t>members to meet</w:t>
      </w:r>
      <w:r w:rsidRPr="28A7ADF2" w:rsidR="000B6DC3">
        <w:rPr>
          <w:rFonts w:ascii="Arial" w:hAnsi="Arial" w:cs="Arial"/>
          <w:sz w:val="22"/>
          <w:szCs w:val="22"/>
        </w:rPr>
        <w:t xml:space="preserve"> church leaders, volunteers and other interested parties to represent, explain and promote Hope into Action w</w:t>
      </w:r>
      <w:r w:rsidRPr="28A7ADF2" w:rsidR="00D65D9A">
        <w:rPr>
          <w:rFonts w:ascii="Arial" w:hAnsi="Arial" w:cs="Arial"/>
          <w:sz w:val="22"/>
          <w:szCs w:val="22"/>
        </w:rPr>
        <w:t>ith a view to developing new</w:t>
      </w:r>
      <w:r w:rsidRPr="28A7ADF2" w:rsidR="000B6DC3">
        <w:rPr>
          <w:rFonts w:ascii="Arial" w:hAnsi="Arial" w:cs="Arial"/>
          <w:sz w:val="22"/>
          <w:szCs w:val="22"/>
        </w:rPr>
        <w:t xml:space="preserve"> partnerships</w:t>
      </w:r>
      <w:r w:rsidRPr="28A7ADF2" w:rsidR="00D65D9A">
        <w:rPr>
          <w:rFonts w:ascii="Arial" w:hAnsi="Arial" w:cs="Arial"/>
          <w:sz w:val="22"/>
          <w:szCs w:val="22"/>
        </w:rPr>
        <w:t xml:space="preserve"> and opportunities</w:t>
      </w:r>
      <w:r w:rsidRPr="28A7ADF2" w:rsidR="000B6DC3">
        <w:rPr>
          <w:rFonts w:ascii="Arial" w:hAnsi="Arial" w:cs="Arial"/>
          <w:sz w:val="22"/>
          <w:szCs w:val="22"/>
        </w:rPr>
        <w:t xml:space="preserve">. </w:t>
      </w:r>
    </w:p>
    <w:p w:rsidRPr="0038604C" w:rsidR="00D65D9A" w:rsidP="28A7ADF2" w:rsidRDefault="00496AE0" w14:paraId="24FE23CC" w14:textId="40F82AC5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496AE0">
        <w:rPr>
          <w:rFonts w:ascii="Arial" w:hAnsi="Arial" w:cs="Arial"/>
          <w:sz w:val="22"/>
          <w:szCs w:val="22"/>
        </w:rPr>
        <w:t>Over</w:t>
      </w:r>
      <w:r w:rsidRPr="28A7ADF2" w:rsidR="00FC091E">
        <w:rPr>
          <w:rFonts w:ascii="Arial" w:hAnsi="Arial" w:cs="Arial"/>
          <w:sz w:val="22"/>
          <w:szCs w:val="22"/>
        </w:rPr>
        <w:t>all responsib</w:t>
      </w:r>
      <w:r w:rsidRPr="28A7ADF2" w:rsidR="00496AE0">
        <w:rPr>
          <w:rFonts w:ascii="Arial" w:hAnsi="Arial" w:cs="Arial"/>
          <w:sz w:val="22"/>
          <w:szCs w:val="22"/>
        </w:rPr>
        <w:t>ility</w:t>
      </w:r>
      <w:r w:rsidRPr="28A7ADF2" w:rsidR="00FC091E">
        <w:rPr>
          <w:rFonts w:ascii="Arial" w:hAnsi="Arial" w:cs="Arial"/>
          <w:sz w:val="22"/>
          <w:szCs w:val="22"/>
        </w:rPr>
        <w:t xml:space="preserve"> for</w:t>
      </w:r>
      <w:r w:rsidRPr="28A7ADF2" w:rsidR="00D65D9A">
        <w:rPr>
          <w:rFonts w:ascii="Arial" w:hAnsi="Arial" w:cs="Arial"/>
          <w:sz w:val="22"/>
          <w:szCs w:val="22"/>
        </w:rPr>
        <w:t xml:space="preserve"> delivery of HOPE training.</w:t>
      </w:r>
    </w:p>
    <w:p w:rsidRPr="002C7AF8" w:rsidR="00A470A7" w:rsidP="28A7ADF2" w:rsidRDefault="000B6DC3" w14:paraId="44B013AA" w14:textId="11D4CEED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0B6DC3">
        <w:rPr>
          <w:rFonts w:ascii="Arial" w:hAnsi="Arial" w:cs="Arial"/>
          <w:sz w:val="22"/>
          <w:szCs w:val="22"/>
        </w:rPr>
        <w:t>Encourage prayer</w:t>
      </w:r>
      <w:r w:rsidRPr="28A7ADF2" w:rsidR="00D65D9A">
        <w:rPr>
          <w:rFonts w:ascii="Arial" w:hAnsi="Arial" w:cs="Arial"/>
          <w:sz w:val="22"/>
          <w:szCs w:val="22"/>
        </w:rPr>
        <w:t>, fundraising</w:t>
      </w:r>
      <w:r w:rsidRPr="28A7ADF2" w:rsidR="00FC091E">
        <w:rPr>
          <w:rFonts w:ascii="Arial" w:hAnsi="Arial" w:cs="Arial"/>
          <w:sz w:val="22"/>
          <w:szCs w:val="22"/>
        </w:rPr>
        <w:t>,</w:t>
      </w:r>
      <w:r w:rsidRPr="28A7ADF2" w:rsidR="00134569">
        <w:rPr>
          <w:rFonts w:ascii="Arial" w:hAnsi="Arial" w:cs="Arial"/>
          <w:sz w:val="22"/>
          <w:szCs w:val="22"/>
        </w:rPr>
        <w:t xml:space="preserve"> </w:t>
      </w:r>
      <w:r w:rsidRPr="28A7ADF2" w:rsidR="00D65D9A">
        <w:rPr>
          <w:rFonts w:ascii="Arial" w:hAnsi="Arial" w:cs="Arial"/>
          <w:sz w:val="22"/>
          <w:szCs w:val="22"/>
        </w:rPr>
        <w:t xml:space="preserve">financial </w:t>
      </w:r>
      <w:r w:rsidRPr="28A7ADF2" w:rsidR="000B6DC3">
        <w:rPr>
          <w:rFonts w:ascii="Arial" w:hAnsi="Arial" w:cs="Arial"/>
          <w:sz w:val="22"/>
          <w:szCs w:val="22"/>
        </w:rPr>
        <w:t>support and develop</w:t>
      </w:r>
      <w:r w:rsidRPr="28A7ADF2" w:rsidR="00D65D9A">
        <w:rPr>
          <w:rFonts w:ascii="Arial" w:hAnsi="Arial" w:cs="Arial"/>
          <w:sz w:val="22"/>
          <w:szCs w:val="22"/>
        </w:rPr>
        <w:t xml:space="preserve"> local communication databases (E-prayer or local newsletters for example)</w:t>
      </w:r>
      <w:r w:rsidRPr="28A7ADF2" w:rsidR="00FC091E">
        <w:rPr>
          <w:rFonts w:ascii="Arial" w:hAnsi="Arial" w:cs="Arial"/>
          <w:sz w:val="22"/>
          <w:szCs w:val="22"/>
        </w:rPr>
        <w:t xml:space="preserve"> from local churches</w:t>
      </w:r>
      <w:r w:rsidRPr="28A7ADF2" w:rsidR="000B6DC3">
        <w:rPr>
          <w:rFonts w:ascii="Arial" w:hAnsi="Arial" w:cs="Arial"/>
          <w:sz w:val="22"/>
          <w:szCs w:val="22"/>
        </w:rPr>
        <w:t>.</w:t>
      </w:r>
    </w:p>
    <w:p w:rsidRPr="0038604C" w:rsidR="00A470A7" w:rsidP="28A7ADF2" w:rsidRDefault="00A470A7" w14:paraId="31EF3055" w14:textId="4916AC85">
      <w:pPr>
        <w:pStyle w:val="Heading3"/>
        <w:spacing w:before="0" w:beforeAutospacing="on" w:after="120" w:afterAutospacing="off"/>
        <w:rPr>
          <w:rFonts w:ascii="Verdana" w:hAnsi="Verdana"/>
          <w:sz w:val="22"/>
          <w:szCs w:val="22"/>
          <w:u w:val="single"/>
        </w:rPr>
      </w:pPr>
      <w:r w:rsidRPr="28A7ADF2" w:rsidR="00A470A7">
        <w:rPr>
          <w:rFonts w:ascii="Verdana" w:hAnsi="Verdana"/>
          <w:sz w:val="22"/>
          <w:szCs w:val="22"/>
          <w:u w:val="single"/>
        </w:rPr>
        <w:t xml:space="preserve">Coordinating </w:t>
      </w:r>
      <w:r w:rsidRPr="28A7ADF2" w:rsidR="00D77120">
        <w:rPr>
          <w:rFonts w:ascii="Verdana" w:hAnsi="Verdana"/>
          <w:sz w:val="22"/>
          <w:szCs w:val="22"/>
          <w:u w:val="single"/>
        </w:rPr>
        <w:t>T</w:t>
      </w:r>
      <w:r w:rsidRPr="28A7ADF2" w:rsidR="00A470A7">
        <w:rPr>
          <w:rFonts w:ascii="Verdana" w:hAnsi="Verdana"/>
          <w:sz w:val="22"/>
          <w:szCs w:val="22"/>
          <w:u w:val="single"/>
        </w:rPr>
        <w:t xml:space="preserve">enant </w:t>
      </w:r>
      <w:r w:rsidRPr="28A7ADF2" w:rsidR="00D77120">
        <w:rPr>
          <w:rFonts w:ascii="Verdana" w:hAnsi="Verdana"/>
          <w:sz w:val="22"/>
          <w:szCs w:val="22"/>
          <w:u w:val="single"/>
        </w:rPr>
        <w:t>E</w:t>
      </w:r>
      <w:r w:rsidRPr="28A7ADF2" w:rsidR="00A470A7">
        <w:rPr>
          <w:rFonts w:ascii="Verdana" w:hAnsi="Verdana"/>
          <w:sz w:val="22"/>
          <w:szCs w:val="22"/>
          <w:u w:val="single"/>
        </w:rPr>
        <w:t>mpowerment:</w:t>
      </w:r>
    </w:p>
    <w:p w:rsidRPr="0038604C" w:rsidR="00A470A7" w:rsidP="28A7ADF2" w:rsidRDefault="00A470A7" w14:paraId="401E02F9" w14:textId="77777777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A470A7">
        <w:rPr>
          <w:rFonts w:ascii="Arial" w:hAnsi="Arial" w:cs="Arial"/>
          <w:sz w:val="22"/>
          <w:szCs w:val="22"/>
        </w:rPr>
        <w:t>Work with E</w:t>
      </w:r>
      <w:r w:rsidRPr="28A7ADF2" w:rsidR="00FB3BF6">
        <w:rPr>
          <w:rFonts w:ascii="Arial" w:hAnsi="Arial" w:cs="Arial"/>
          <w:sz w:val="22"/>
          <w:szCs w:val="22"/>
        </w:rPr>
        <w:t>mpowerment Worker</w:t>
      </w:r>
      <w:r w:rsidRPr="28A7ADF2" w:rsidR="00C60FE2">
        <w:rPr>
          <w:rFonts w:ascii="Arial" w:hAnsi="Arial" w:cs="Arial"/>
          <w:sz w:val="22"/>
          <w:szCs w:val="22"/>
        </w:rPr>
        <w:t>s</w:t>
      </w:r>
      <w:r w:rsidRPr="28A7ADF2" w:rsidR="00FB3BF6">
        <w:rPr>
          <w:rFonts w:ascii="Arial" w:hAnsi="Arial" w:cs="Arial"/>
          <w:sz w:val="22"/>
          <w:szCs w:val="22"/>
        </w:rPr>
        <w:t xml:space="preserve"> (EWs)</w:t>
      </w:r>
      <w:r w:rsidRPr="28A7ADF2" w:rsidR="00A470A7">
        <w:rPr>
          <w:rFonts w:ascii="Arial" w:hAnsi="Arial" w:cs="Arial"/>
          <w:sz w:val="22"/>
          <w:szCs w:val="22"/>
        </w:rPr>
        <w:t xml:space="preserve"> from referral to decision and timely move in of tenants.</w:t>
      </w:r>
    </w:p>
    <w:p w:rsidRPr="0038604C" w:rsidR="00A470A7" w:rsidP="28A7ADF2" w:rsidRDefault="00466B15" w14:paraId="5A64D8FB" w14:textId="4D29537B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466B15">
        <w:rPr>
          <w:rFonts w:ascii="Arial" w:hAnsi="Arial" w:cs="Arial"/>
          <w:sz w:val="22"/>
          <w:szCs w:val="22"/>
        </w:rPr>
        <w:t>Ensure</w:t>
      </w:r>
      <w:r w:rsidRPr="28A7ADF2" w:rsidR="00A470A7">
        <w:rPr>
          <w:rFonts w:ascii="Arial" w:hAnsi="Arial" w:cs="Arial"/>
          <w:sz w:val="22"/>
          <w:szCs w:val="22"/>
        </w:rPr>
        <w:t xml:space="preserve"> EW</w:t>
      </w:r>
      <w:r w:rsidRPr="28A7ADF2" w:rsidR="00466B15">
        <w:rPr>
          <w:rFonts w:ascii="Arial" w:hAnsi="Arial" w:cs="Arial"/>
          <w:sz w:val="22"/>
          <w:szCs w:val="22"/>
        </w:rPr>
        <w:t>s</w:t>
      </w:r>
      <w:r w:rsidRPr="28A7ADF2" w:rsidR="00A470A7">
        <w:rPr>
          <w:rFonts w:ascii="Arial" w:hAnsi="Arial" w:cs="Arial"/>
          <w:sz w:val="22"/>
          <w:szCs w:val="22"/>
        </w:rPr>
        <w:t xml:space="preserve"> </w:t>
      </w:r>
      <w:r w:rsidRPr="28A7ADF2" w:rsidR="000370B0">
        <w:rPr>
          <w:rFonts w:ascii="Arial" w:hAnsi="Arial" w:cs="Arial"/>
          <w:sz w:val="22"/>
          <w:szCs w:val="22"/>
        </w:rPr>
        <w:t xml:space="preserve">take every tenant through the </w:t>
      </w:r>
      <w:r w:rsidRPr="28A7ADF2" w:rsidR="000370B0">
        <w:rPr>
          <w:rFonts w:ascii="Arial" w:hAnsi="Arial" w:cs="Arial"/>
          <w:sz w:val="22"/>
          <w:szCs w:val="22"/>
        </w:rPr>
        <w:t>H</w:t>
      </w:r>
      <w:r w:rsidRPr="28A7ADF2" w:rsidR="7AEB6716">
        <w:rPr>
          <w:rFonts w:ascii="Arial" w:hAnsi="Arial" w:cs="Arial"/>
          <w:sz w:val="22"/>
          <w:szCs w:val="22"/>
        </w:rPr>
        <w:t>ope into Action</w:t>
      </w:r>
      <w:r w:rsidRPr="28A7ADF2" w:rsidR="00A470A7">
        <w:rPr>
          <w:rFonts w:ascii="Arial" w:hAnsi="Arial" w:cs="Arial"/>
          <w:sz w:val="22"/>
          <w:szCs w:val="22"/>
        </w:rPr>
        <w:t xml:space="preserve"> processes and journey</w:t>
      </w:r>
      <w:r w:rsidRPr="28A7ADF2" w:rsidR="000370B0">
        <w:rPr>
          <w:rFonts w:ascii="Arial" w:hAnsi="Arial" w:cs="Arial"/>
          <w:sz w:val="22"/>
          <w:szCs w:val="22"/>
        </w:rPr>
        <w:t xml:space="preserve"> </w:t>
      </w:r>
      <w:r w:rsidRPr="28A7ADF2" w:rsidR="09FB0F6D">
        <w:rPr>
          <w:rFonts w:ascii="Arial" w:hAnsi="Arial" w:cs="Arial"/>
          <w:sz w:val="22"/>
          <w:szCs w:val="22"/>
        </w:rPr>
        <w:t>from assessment</w:t>
      </w:r>
      <w:r w:rsidRPr="28A7ADF2" w:rsidR="00BB2399">
        <w:rPr>
          <w:rFonts w:ascii="Arial" w:hAnsi="Arial" w:cs="Arial"/>
          <w:sz w:val="22"/>
          <w:szCs w:val="22"/>
        </w:rPr>
        <w:t>, weekly meetings, personal development</w:t>
      </w:r>
      <w:r w:rsidRPr="28A7ADF2" w:rsidR="00A470A7">
        <w:rPr>
          <w:rFonts w:ascii="Arial" w:hAnsi="Arial" w:cs="Arial"/>
          <w:sz w:val="22"/>
          <w:szCs w:val="22"/>
        </w:rPr>
        <w:t xml:space="preserve"> plans, </w:t>
      </w:r>
      <w:r w:rsidRPr="28A7ADF2" w:rsidR="00BB2399">
        <w:rPr>
          <w:rFonts w:ascii="Arial" w:hAnsi="Arial" w:cs="Arial"/>
          <w:sz w:val="22"/>
          <w:szCs w:val="22"/>
        </w:rPr>
        <w:t xml:space="preserve">sound rent and personal charge payments, </w:t>
      </w:r>
      <w:r w:rsidRPr="28A7ADF2" w:rsidR="00A470A7">
        <w:rPr>
          <w:rFonts w:ascii="Arial" w:hAnsi="Arial" w:cs="Arial"/>
          <w:sz w:val="22"/>
          <w:szCs w:val="22"/>
        </w:rPr>
        <w:t>warnings a</w:t>
      </w:r>
      <w:r w:rsidRPr="28A7ADF2" w:rsidR="00BB2399">
        <w:rPr>
          <w:rFonts w:ascii="Arial" w:hAnsi="Arial" w:cs="Arial"/>
          <w:sz w:val="22"/>
          <w:szCs w:val="22"/>
        </w:rPr>
        <w:t>nd successful move on and/or eviction</w:t>
      </w:r>
      <w:r w:rsidRPr="28A7ADF2" w:rsidR="00A470A7">
        <w:rPr>
          <w:rFonts w:ascii="Arial" w:hAnsi="Arial" w:cs="Arial"/>
          <w:sz w:val="22"/>
          <w:szCs w:val="22"/>
        </w:rPr>
        <w:t>.</w:t>
      </w:r>
    </w:p>
    <w:p w:rsidRPr="0038604C" w:rsidR="00A470A7" w:rsidP="28A7ADF2" w:rsidRDefault="00A470A7" w14:paraId="69E4FCCF" w14:textId="3E05D061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A470A7">
        <w:rPr>
          <w:rFonts w:ascii="Arial" w:hAnsi="Arial" w:cs="Arial"/>
          <w:sz w:val="22"/>
          <w:szCs w:val="22"/>
        </w:rPr>
        <w:t>Meet</w:t>
      </w:r>
      <w:r w:rsidRPr="28A7ADF2" w:rsidR="00FB3BF6">
        <w:rPr>
          <w:rFonts w:ascii="Arial" w:hAnsi="Arial" w:cs="Arial"/>
          <w:sz w:val="22"/>
          <w:szCs w:val="22"/>
        </w:rPr>
        <w:t xml:space="preserve"> </w:t>
      </w:r>
      <w:r w:rsidRPr="28A7ADF2" w:rsidR="00BB2399">
        <w:rPr>
          <w:rFonts w:ascii="Arial" w:hAnsi="Arial" w:cs="Arial"/>
          <w:sz w:val="22"/>
          <w:szCs w:val="22"/>
        </w:rPr>
        <w:t>targets</w:t>
      </w:r>
      <w:r w:rsidRPr="28A7ADF2" w:rsidR="00A470A7">
        <w:rPr>
          <w:rFonts w:ascii="Arial" w:hAnsi="Arial" w:cs="Arial"/>
          <w:sz w:val="22"/>
          <w:szCs w:val="22"/>
        </w:rPr>
        <w:t xml:space="preserve"> on voids and occupancy levels</w:t>
      </w:r>
      <w:r w:rsidRPr="28A7ADF2" w:rsidR="00BB2399">
        <w:rPr>
          <w:rFonts w:ascii="Arial" w:hAnsi="Arial" w:cs="Arial"/>
          <w:sz w:val="22"/>
          <w:szCs w:val="22"/>
        </w:rPr>
        <w:t>.</w:t>
      </w:r>
    </w:p>
    <w:p w:rsidRPr="0038604C" w:rsidR="00A470A7" w:rsidP="28A7ADF2" w:rsidRDefault="00A470A7" w14:paraId="10C3730F" w14:textId="7BDCE1CE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A470A7">
        <w:rPr>
          <w:rFonts w:ascii="Arial" w:hAnsi="Arial" w:cs="Arial"/>
          <w:sz w:val="22"/>
          <w:szCs w:val="22"/>
        </w:rPr>
        <w:t>Ensure E</w:t>
      </w:r>
      <w:r w:rsidRPr="28A7ADF2" w:rsidR="00FB3BF6">
        <w:rPr>
          <w:rFonts w:ascii="Arial" w:hAnsi="Arial" w:cs="Arial"/>
          <w:sz w:val="22"/>
          <w:szCs w:val="22"/>
        </w:rPr>
        <w:t>mpowerment Workers (EW</w:t>
      </w:r>
      <w:r w:rsidRPr="28A7ADF2" w:rsidR="00BB2399">
        <w:rPr>
          <w:rFonts w:ascii="Arial" w:hAnsi="Arial" w:cs="Arial"/>
          <w:sz w:val="22"/>
          <w:szCs w:val="22"/>
        </w:rPr>
        <w:t>s</w:t>
      </w:r>
      <w:r w:rsidRPr="28A7ADF2" w:rsidR="00FB3BF6">
        <w:rPr>
          <w:rFonts w:ascii="Arial" w:hAnsi="Arial" w:cs="Arial"/>
          <w:sz w:val="22"/>
          <w:szCs w:val="22"/>
        </w:rPr>
        <w:t>)</w:t>
      </w:r>
      <w:r w:rsidRPr="28A7ADF2" w:rsidR="00A470A7">
        <w:rPr>
          <w:rFonts w:ascii="Arial" w:hAnsi="Arial" w:cs="Arial"/>
          <w:sz w:val="22"/>
          <w:szCs w:val="22"/>
        </w:rPr>
        <w:t xml:space="preserve"> are accountable and that you are aware of all relevant tenant issues. Be prepared to step in when required and always be monitoring risk levels.</w:t>
      </w:r>
    </w:p>
    <w:p w:rsidRPr="0038604C" w:rsidR="00A470A7" w:rsidP="28A7ADF2" w:rsidRDefault="00A470A7" w14:paraId="3521C278" w14:textId="77777777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A470A7">
        <w:rPr>
          <w:rFonts w:ascii="Arial" w:hAnsi="Arial" w:cs="Arial"/>
          <w:sz w:val="22"/>
          <w:szCs w:val="22"/>
        </w:rPr>
        <w:t>Keep on top of EW monthly reports and outcomes so at any point, you can give account and take over tenant support (</w:t>
      </w:r>
      <w:proofErr w:type="gramStart"/>
      <w:r w:rsidRPr="28A7ADF2" w:rsidR="0055282E">
        <w:rPr>
          <w:rFonts w:ascii="Arial" w:hAnsi="Arial" w:cs="Arial"/>
          <w:sz w:val="22"/>
          <w:szCs w:val="22"/>
        </w:rPr>
        <w:t>e.g.</w:t>
      </w:r>
      <w:proofErr w:type="gramEnd"/>
      <w:r w:rsidRPr="28A7ADF2" w:rsidR="00A470A7">
        <w:rPr>
          <w:rFonts w:ascii="Arial" w:hAnsi="Arial" w:cs="Arial"/>
          <w:sz w:val="22"/>
          <w:szCs w:val="22"/>
        </w:rPr>
        <w:t xml:space="preserve"> if an EW is sick)</w:t>
      </w:r>
    </w:p>
    <w:p w:rsidR="00A470A7" w:rsidP="28A7ADF2" w:rsidRDefault="000370B0" w14:paraId="6B2E3C06" w14:textId="403C3BAE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0370B0">
        <w:rPr>
          <w:rFonts w:ascii="Arial" w:hAnsi="Arial" w:cs="Arial"/>
          <w:sz w:val="22"/>
          <w:szCs w:val="22"/>
        </w:rPr>
        <w:t>Oversee the</w:t>
      </w:r>
      <w:r w:rsidRPr="28A7ADF2" w:rsidR="00A470A7">
        <w:rPr>
          <w:rFonts w:ascii="Arial" w:hAnsi="Arial" w:cs="Arial"/>
          <w:sz w:val="22"/>
          <w:szCs w:val="22"/>
        </w:rPr>
        <w:t xml:space="preserve"> discipline </w:t>
      </w:r>
      <w:r w:rsidRPr="28A7ADF2" w:rsidR="00FC091E">
        <w:rPr>
          <w:rFonts w:ascii="Arial" w:hAnsi="Arial" w:cs="Arial"/>
          <w:sz w:val="22"/>
          <w:szCs w:val="22"/>
        </w:rPr>
        <w:t xml:space="preserve">and </w:t>
      </w:r>
      <w:proofErr w:type="gramStart"/>
      <w:r w:rsidRPr="28A7ADF2" w:rsidR="00A470A7">
        <w:rPr>
          <w:rFonts w:ascii="Arial" w:hAnsi="Arial" w:cs="Arial"/>
          <w:sz w:val="22"/>
          <w:szCs w:val="22"/>
        </w:rPr>
        <w:t>evict</w:t>
      </w:r>
      <w:r w:rsidRPr="28A7ADF2" w:rsidR="00FC091E">
        <w:rPr>
          <w:rFonts w:ascii="Arial" w:hAnsi="Arial" w:cs="Arial"/>
          <w:sz w:val="22"/>
          <w:szCs w:val="22"/>
        </w:rPr>
        <w:t>ions</w:t>
      </w:r>
      <w:proofErr w:type="gramEnd"/>
      <w:r w:rsidRPr="28A7ADF2" w:rsidR="00A470A7">
        <w:rPr>
          <w:rFonts w:ascii="Arial" w:hAnsi="Arial" w:cs="Arial"/>
          <w:sz w:val="22"/>
          <w:szCs w:val="22"/>
        </w:rPr>
        <w:t xml:space="preserve"> when necessary, in conversation </w:t>
      </w:r>
      <w:r w:rsidRPr="28A7ADF2" w:rsidR="00FB3BF6">
        <w:rPr>
          <w:rFonts w:ascii="Arial" w:hAnsi="Arial" w:cs="Arial"/>
          <w:sz w:val="22"/>
          <w:szCs w:val="22"/>
        </w:rPr>
        <w:t>with the Head of Network</w:t>
      </w:r>
      <w:r w:rsidRPr="28A7ADF2" w:rsidR="00A470A7">
        <w:rPr>
          <w:rFonts w:ascii="Arial" w:hAnsi="Arial" w:cs="Arial"/>
          <w:sz w:val="22"/>
          <w:szCs w:val="22"/>
        </w:rPr>
        <w:t>.</w:t>
      </w:r>
    </w:p>
    <w:p w:rsidR="00FC091E" w:rsidP="28A7ADF2" w:rsidRDefault="00FC091E" w14:paraId="18A6ACBB" w14:textId="78F8980F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FC091E">
        <w:rPr>
          <w:rFonts w:ascii="Arial" w:hAnsi="Arial" w:cs="Arial"/>
          <w:sz w:val="22"/>
          <w:szCs w:val="22"/>
        </w:rPr>
        <w:t xml:space="preserve">Oversee the safeguarding practices of the team in accordance with Hope into Action policies. </w:t>
      </w:r>
    </w:p>
    <w:p w:rsidR="00FC091E" w:rsidP="28A7ADF2" w:rsidRDefault="00FC091E" w14:paraId="72F744C9" w14:textId="0EF6439D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FC091E">
        <w:rPr>
          <w:rFonts w:ascii="Arial" w:hAnsi="Arial" w:cs="Arial"/>
          <w:sz w:val="22"/>
          <w:szCs w:val="22"/>
        </w:rPr>
        <w:t>Ensure all staf</w:t>
      </w:r>
      <w:r w:rsidRPr="28A7ADF2" w:rsidR="000370B0">
        <w:rPr>
          <w:rFonts w:ascii="Arial" w:hAnsi="Arial" w:cs="Arial"/>
          <w:sz w:val="22"/>
          <w:szCs w:val="22"/>
        </w:rPr>
        <w:t xml:space="preserve">f and churches are trained in </w:t>
      </w:r>
      <w:proofErr w:type="spellStart"/>
      <w:r w:rsidRPr="28A7ADF2" w:rsidR="000370B0">
        <w:rPr>
          <w:rFonts w:ascii="Arial" w:hAnsi="Arial" w:cs="Arial"/>
          <w:sz w:val="22"/>
          <w:szCs w:val="22"/>
        </w:rPr>
        <w:t>Hi</w:t>
      </w:r>
      <w:r w:rsidRPr="28A7ADF2" w:rsidR="00FC091E">
        <w:rPr>
          <w:rFonts w:ascii="Arial" w:hAnsi="Arial" w:cs="Arial"/>
          <w:sz w:val="22"/>
          <w:szCs w:val="22"/>
        </w:rPr>
        <w:t>A</w:t>
      </w:r>
      <w:proofErr w:type="spellEnd"/>
      <w:r w:rsidRPr="28A7ADF2" w:rsidR="00FC091E">
        <w:rPr>
          <w:rFonts w:ascii="Arial" w:hAnsi="Arial" w:cs="Arial"/>
          <w:sz w:val="22"/>
          <w:szCs w:val="22"/>
        </w:rPr>
        <w:t xml:space="preserve"> safeguarding procedures. </w:t>
      </w:r>
    </w:p>
    <w:p w:rsidRPr="0038604C" w:rsidR="00AC6E2B" w:rsidP="28A7ADF2" w:rsidRDefault="00AC6E2B" w14:paraId="58AA29F7" w14:textId="3AF7F40B">
      <w:pPr>
        <w:pStyle w:val="Heading3"/>
        <w:spacing w:before="0" w:beforeAutospacing="on" w:after="120" w:afterAutospacing="off"/>
        <w:rPr>
          <w:rFonts w:ascii="Verdana" w:hAnsi="Verdana"/>
          <w:sz w:val="22"/>
          <w:szCs w:val="22"/>
          <w:u w:val="single"/>
        </w:rPr>
      </w:pPr>
      <w:r w:rsidRPr="28A7ADF2" w:rsidR="00AC6E2B">
        <w:rPr>
          <w:rFonts w:ascii="Verdana" w:hAnsi="Verdana"/>
          <w:sz w:val="22"/>
          <w:szCs w:val="22"/>
          <w:u w:val="single"/>
        </w:rPr>
        <w:t>Representation</w:t>
      </w:r>
      <w:r w:rsidRPr="28A7ADF2" w:rsidR="000370B0">
        <w:rPr>
          <w:rFonts w:ascii="Verdana" w:hAnsi="Verdana"/>
          <w:sz w:val="22"/>
          <w:szCs w:val="22"/>
          <w:u w:val="single"/>
        </w:rPr>
        <w:t xml:space="preserve">, Networking and Promotion of </w:t>
      </w:r>
      <w:r w:rsidRPr="28A7ADF2" w:rsidR="000370B0">
        <w:rPr>
          <w:rFonts w:ascii="Verdana" w:hAnsi="Verdana"/>
          <w:sz w:val="22"/>
          <w:szCs w:val="22"/>
          <w:u w:val="single"/>
        </w:rPr>
        <w:t>H</w:t>
      </w:r>
      <w:r w:rsidRPr="28A7ADF2" w:rsidR="0151FD7B">
        <w:rPr>
          <w:rFonts w:ascii="Verdana" w:hAnsi="Verdana"/>
          <w:sz w:val="22"/>
          <w:szCs w:val="22"/>
          <w:u w:val="single"/>
        </w:rPr>
        <w:t>ope into Action</w:t>
      </w:r>
      <w:r w:rsidRPr="28A7ADF2" w:rsidR="00AC6E2B">
        <w:rPr>
          <w:rFonts w:ascii="Verdana" w:hAnsi="Verdana"/>
          <w:sz w:val="22"/>
          <w:szCs w:val="22"/>
          <w:u w:val="single"/>
        </w:rPr>
        <w:t>:</w:t>
      </w:r>
    </w:p>
    <w:p w:rsidRPr="0038604C" w:rsidR="00AC6E2B" w:rsidP="28A7ADF2" w:rsidRDefault="000370B0" w14:paraId="1318DE72" w14:textId="6BE36C02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0370B0">
        <w:rPr>
          <w:rFonts w:ascii="Arial" w:hAnsi="Arial" w:cs="Arial"/>
          <w:sz w:val="22"/>
          <w:szCs w:val="22"/>
        </w:rPr>
        <w:t>Actively and purposefully</w:t>
      </w:r>
      <w:r w:rsidRPr="28A7ADF2" w:rsidR="00AC6E2B">
        <w:rPr>
          <w:rFonts w:ascii="Arial" w:hAnsi="Arial" w:cs="Arial"/>
          <w:sz w:val="22"/>
          <w:szCs w:val="22"/>
        </w:rPr>
        <w:t xml:space="preserve"> seek opportunities to attend forums, homeless events and</w:t>
      </w:r>
      <w:r w:rsidRPr="28A7ADF2" w:rsidR="00466B15">
        <w:rPr>
          <w:rFonts w:ascii="Arial" w:hAnsi="Arial" w:cs="Arial"/>
          <w:sz w:val="22"/>
          <w:szCs w:val="22"/>
        </w:rPr>
        <w:t xml:space="preserve"> inter-agency</w:t>
      </w:r>
      <w:r w:rsidRPr="28A7ADF2" w:rsidR="00AC6E2B">
        <w:rPr>
          <w:rFonts w:ascii="Arial" w:hAnsi="Arial" w:cs="Arial"/>
          <w:sz w:val="22"/>
          <w:szCs w:val="22"/>
        </w:rPr>
        <w:t xml:space="preserve"> meetings</w:t>
      </w:r>
      <w:r w:rsidRPr="28A7ADF2" w:rsidR="00AC6E2B">
        <w:rPr>
          <w:rFonts w:ascii="Arial" w:hAnsi="Arial" w:cs="Arial"/>
          <w:sz w:val="22"/>
          <w:szCs w:val="22"/>
        </w:rPr>
        <w:t>,</w:t>
      </w:r>
      <w:r w:rsidRPr="28A7ADF2" w:rsidR="00AC6E2B">
        <w:rPr>
          <w:rFonts w:ascii="Arial" w:hAnsi="Arial" w:cs="Arial"/>
          <w:sz w:val="22"/>
          <w:szCs w:val="22"/>
        </w:rPr>
        <w:t xml:space="preserve"> which will grow your understanding but also inc</w:t>
      </w:r>
      <w:r w:rsidRPr="28A7ADF2" w:rsidR="000370B0">
        <w:rPr>
          <w:rFonts w:ascii="Arial" w:hAnsi="Arial" w:cs="Arial"/>
          <w:sz w:val="22"/>
          <w:szCs w:val="22"/>
        </w:rPr>
        <w:t>rease the local awareness of H</w:t>
      </w:r>
      <w:r w:rsidRPr="28A7ADF2" w:rsidR="00CA6F31">
        <w:rPr>
          <w:rFonts w:ascii="Arial" w:hAnsi="Arial" w:cs="Arial"/>
          <w:sz w:val="22"/>
          <w:szCs w:val="22"/>
        </w:rPr>
        <w:t>I</w:t>
      </w:r>
      <w:r w:rsidRPr="28A7ADF2" w:rsidR="00AC6E2B">
        <w:rPr>
          <w:rFonts w:ascii="Arial" w:hAnsi="Arial" w:cs="Arial"/>
          <w:sz w:val="22"/>
          <w:szCs w:val="22"/>
        </w:rPr>
        <w:t>A and what we offer.</w:t>
      </w:r>
    </w:p>
    <w:p w:rsidRPr="0038604C" w:rsidR="00AC6E2B" w:rsidP="28A7ADF2" w:rsidRDefault="00AC6E2B" w14:paraId="3C1A7C9A" w14:textId="77777777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AC6E2B">
        <w:rPr>
          <w:rFonts w:ascii="Arial" w:hAnsi="Arial" w:cs="Arial"/>
          <w:sz w:val="22"/>
          <w:szCs w:val="22"/>
        </w:rPr>
        <w:t xml:space="preserve">Ensure the team meet with and develop partnerships with new churches. </w:t>
      </w:r>
    </w:p>
    <w:p w:rsidRPr="0038604C" w:rsidR="00AC6E2B" w:rsidP="28A7ADF2" w:rsidRDefault="00AC6E2B" w14:paraId="5F2AFAD5" w14:textId="77777777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AC6E2B">
        <w:rPr>
          <w:rFonts w:ascii="Arial" w:hAnsi="Arial" w:cs="Arial"/>
          <w:sz w:val="22"/>
          <w:szCs w:val="22"/>
        </w:rPr>
        <w:t>Develop relationships with donors and investors.</w:t>
      </w:r>
    </w:p>
    <w:p w:rsidRPr="000370B0" w:rsidR="00D77120" w:rsidP="28A7ADF2" w:rsidRDefault="00AC6E2B" w14:paraId="71A6D618" w14:textId="58E52CE8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AC6E2B">
        <w:rPr>
          <w:rFonts w:ascii="Arial" w:hAnsi="Arial" w:cs="Arial"/>
          <w:sz w:val="22"/>
          <w:szCs w:val="22"/>
        </w:rPr>
        <w:t xml:space="preserve">Invest in relationships </w:t>
      </w:r>
      <w:r w:rsidRPr="28A7ADF2" w:rsidR="2240F131">
        <w:rPr>
          <w:rFonts w:ascii="Arial" w:hAnsi="Arial" w:cs="Arial"/>
          <w:sz w:val="22"/>
          <w:szCs w:val="22"/>
        </w:rPr>
        <w:t xml:space="preserve">with </w:t>
      </w:r>
      <w:r w:rsidRPr="28A7ADF2" w:rsidR="00AC6E2B">
        <w:rPr>
          <w:rFonts w:ascii="Arial" w:hAnsi="Arial" w:cs="Arial"/>
          <w:sz w:val="22"/>
          <w:szCs w:val="22"/>
        </w:rPr>
        <w:t xml:space="preserve">council, other agencies, </w:t>
      </w:r>
      <w:r w:rsidRPr="28A7ADF2" w:rsidR="6321DEBE">
        <w:rPr>
          <w:rFonts w:ascii="Arial" w:hAnsi="Arial" w:cs="Arial"/>
          <w:sz w:val="22"/>
          <w:szCs w:val="22"/>
        </w:rPr>
        <w:t xml:space="preserve">and other </w:t>
      </w:r>
      <w:r w:rsidRPr="28A7ADF2" w:rsidR="00AC6E2B">
        <w:rPr>
          <w:rFonts w:ascii="Arial" w:hAnsi="Arial" w:cs="Arial"/>
          <w:sz w:val="22"/>
          <w:szCs w:val="22"/>
        </w:rPr>
        <w:t xml:space="preserve">Christian ministries. </w:t>
      </w:r>
    </w:p>
    <w:p w:rsidRPr="0038604C" w:rsidR="00AC6E2B" w:rsidP="28A7ADF2" w:rsidRDefault="00AC6E2B" w14:paraId="1ACCDB2A" w14:textId="77777777">
      <w:pPr>
        <w:pStyle w:val="Heading3"/>
        <w:spacing w:before="0" w:beforeAutospacing="on" w:after="120" w:afterAutospacing="off"/>
        <w:rPr>
          <w:rFonts w:ascii="Verdana" w:hAnsi="Verdana"/>
          <w:sz w:val="22"/>
          <w:szCs w:val="22"/>
          <w:u w:val="single"/>
        </w:rPr>
      </w:pPr>
      <w:r w:rsidRPr="28A7ADF2" w:rsidR="00AC6E2B">
        <w:rPr>
          <w:rFonts w:ascii="Verdana" w:hAnsi="Verdana"/>
          <w:sz w:val="22"/>
          <w:szCs w:val="22"/>
          <w:u w:val="single"/>
        </w:rPr>
        <w:t>Policies:</w:t>
      </w:r>
    </w:p>
    <w:p w:rsidRPr="0038604C" w:rsidR="00AC6E2B" w:rsidP="28A7ADF2" w:rsidRDefault="00AC6E2B" w14:paraId="4000875D" w14:textId="77777777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AC6E2B">
        <w:rPr>
          <w:rFonts w:ascii="Arial" w:hAnsi="Arial" w:cs="Arial"/>
          <w:sz w:val="22"/>
          <w:szCs w:val="22"/>
        </w:rPr>
        <w:t>Adhere to all Hope into Action policies.</w:t>
      </w:r>
    </w:p>
    <w:p w:rsidRPr="00665502" w:rsidR="00347002" w:rsidP="28A7ADF2" w:rsidRDefault="00AC6E2B" w14:paraId="54670FA9" w14:textId="65766EDD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AC6E2B">
        <w:rPr>
          <w:rFonts w:ascii="Arial" w:hAnsi="Arial" w:cs="Arial"/>
          <w:sz w:val="22"/>
          <w:szCs w:val="22"/>
        </w:rPr>
        <w:t>Help develop and input into policies where appropriate.</w:t>
      </w:r>
    </w:p>
    <w:p w:rsidRPr="006F1757" w:rsidR="005A2923" w:rsidP="28A7ADF2" w:rsidRDefault="005A2923" w14:paraId="67C1A87D" w14:textId="3A0DD383">
      <w:pPr>
        <w:pStyle w:val="Heading3"/>
        <w:spacing w:before="0" w:beforeAutospacing="on" w:after="120" w:afterAutospacing="off"/>
        <w:rPr>
          <w:rFonts w:ascii="Verdana" w:hAnsi="Verdana"/>
          <w:sz w:val="22"/>
          <w:szCs w:val="22"/>
          <w:u w:val="single"/>
        </w:rPr>
      </w:pPr>
      <w:r w:rsidRPr="28A7ADF2" w:rsidR="005A2923">
        <w:rPr>
          <w:rFonts w:ascii="Verdana" w:hAnsi="Verdana"/>
          <w:sz w:val="22"/>
          <w:szCs w:val="22"/>
          <w:u w:val="single"/>
        </w:rPr>
        <w:t>Operations</w:t>
      </w:r>
      <w:r w:rsidRPr="28A7ADF2" w:rsidR="00D77120">
        <w:rPr>
          <w:rFonts w:ascii="Verdana" w:hAnsi="Verdana"/>
          <w:sz w:val="22"/>
          <w:szCs w:val="22"/>
          <w:u w:val="single"/>
        </w:rPr>
        <w:t xml:space="preserve"> and</w:t>
      </w:r>
      <w:r w:rsidRPr="28A7ADF2" w:rsidR="00ED5D9B">
        <w:rPr>
          <w:rFonts w:ascii="Verdana" w:hAnsi="Verdana"/>
          <w:sz w:val="22"/>
          <w:szCs w:val="22"/>
          <w:u w:val="single"/>
        </w:rPr>
        <w:t xml:space="preserve"> </w:t>
      </w:r>
      <w:r w:rsidRPr="28A7ADF2" w:rsidR="005A2923">
        <w:rPr>
          <w:rFonts w:ascii="Verdana" w:hAnsi="Verdana"/>
          <w:sz w:val="22"/>
          <w:szCs w:val="22"/>
          <w:u w:val="single"/>
        </w:rPr>
        <w:t>Finance:</w:t>
      </w:r>
    </w:p>
    <w:p w:rsidRPr="000370B0" w:rsidR="000370B0" w:rsidP="28A7ADF2" w:rsidRDefault="00D77120" w14:paraId="3E8A6E65" w14:textId="54F0BEBD">
      <w:pPr>
        <w:pStyle w:val="ListParagraph"/>
        <w:numPr>
          <w:ilvl w:val="0"/>
          <w:numId w:val="24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D77120">
        <w:rPr>
          <w:rFonts w:ascii="Rockwell" w:hAnsi="Rockwell" w:eastAsia="" w:cs="" w:asciiTheme="majorAscii" w:hAnsiTheme="majorAscii" w:eastAsiaTheme="majorEastAsia" w:cstheme="majorBidi"/>
          <w:color w:val="C02036" w:themeColor="accent3" w:themeTint="FF" w:themeShade="FF"/>
          <w:lang w:val="en-US" w:bidi="en-US"/>
        </w:rPr>
        <w:t>Finance</w:t>
      </w:r>
    </w:p>
    <w:p w:rsidRPr="00134569" w:rsidR="000370B0" w:rsidP="28A7ADF2" w:rsidRDefault="000370B0" w14:paraId="44618332" w14:textId="747CF7C7">
      <w:pPr>
        <w:pStyle w:val="ListParagraph"/>
        <w:numPr>
          <w:ilvl w:val="1"/>
          <w:numId w:val="24"/>
        </w:numPr>
        <w:spacing w:before="0" w:beforeAutospacing="on" w:after="120" w:afterAutospacing="off" w:line="276" w:lineRule="auto"/>
        <w:ind w:left="720"/>
        <w:rPr>
          <w:rFonts w:ascii="Arial" w:hAnsi="Arial" w:cs="Arial"/>
          <w:sz w:val="22"/>
          <w:szCs w:val="22"/>
        </w:rPr>
      </w:pPr>
      <w:r w:rsidRPr="28A7ADF2" w:rsidR="000370B0">
        <w:rPr>
          <w:rFonts w:ascii="Arial" w:hAnsi="Arial" w:cs="Arial"/>
          <w:sz w:val="22"/>
          <w:szCs w:val="22"/>
        </w:rPr>
        <w:t>Monitor</w:t>
      </w:r>
      <w:r w:rsidRPr="28A7ADF2" w:rsidR="2E3877A4">
        <w:rPr>
          <w:rFonts w:ascii="Arial" w:hAnsi="Arial" w:cs="Arial"/>
          <w:sz w:val="22"/>
          <w:szCs w:val="22"/>
        </w:rPr>
        <w:t xml:space="preserve"> and manage</w:t>
      </w:r>
      <w:r w:rsidRPr="28A7ADF2" w:rsidR="000370B0">
        <w:rPr>
          <w:rFonts w:ascii="Arial" w:hAnsi="Arial" w:cs="Arial"/>
          <w:sz w:val="22"/>
          <w:szCs w:val="22"/>
        </w:rPr>
        <w:t xml:space="preserve"> budget throughout the year and</w:t>
      </w:r>
      <w:r w:rsidRPr="28A7ADF2" w:rsidR="000370B0">
        <w:rPr>
          <w:rFonts w:ascii="Arial" w:hAnsi="Arial" w:cs="Arial"/>
          <w:sz w:val="22"/>
          <w:szCs w:val="22"/>
        </w:rPr>
        <w:t xml:space="preserve"> input into budget setting process</w:t>
      </w:r>
      <w:r w:rsidRPr="28A7ADF2" w:rsidR="000370B0">
        <w:rPr>
          <w:rFonts w:ascii="Arial" w:hAnsi="Arial" w:cs="Arial"/>
          <w:sz w:val="22"/>
          <w:szCs w:val="22"/>
        </w:rPr>
        <w:t>.</w:t>
      </w:r>
    </w:p>
    <w:p w:rsidRPr="00ED5D9B" w:rsidR="000370B0" w:rsidP="28A7ADF2" w:rsidRDefault="000370B0" w14:paraId="6BF2F1EC" w14:textId="77777777">
      <w:pPr>
        <w:pStyle w:val="ListParagraph"/>
        <w:numPr>
          <w:ilvl w:val="1"/>
          <w:numId w:val="16"/>
        </w:numPr>
        <w:spacing w:before="0" w:beforeAutospacing="on" w:after="120" w:afterAutospacing="off" w:line="276" w:lineRule="auto"/>
        <w:ind w:left="720"/>
        <w:rPr>
          <w:rFonts w:ascii="Arial" w:hAnsi="Arial" w:cs="Arial"/>
          <w:sz w:val="22"/>
          <w:szCs w:val="22"/>
        </w:rPr>
      </w:pPr>
      <w:r w:rsidRPr="28A7ADF2" w:rsidR="000370B0">
        <w:rPr>
          <w:rFonts w:ascii="Arial" w:hAnsi="Arial" w:cs="Arial"/>
          <w:sz w:val="22"/>
          <w:szCs w:val="22"/>
        </w:rPr>
        <w:t>Monitor and approve staff expenses.</w:t>
      </w:r>
    </w:p>
    <w:p w:rsidRPr="000370B0" w:rsidR="000370B0" w:rsidP="28A7ADF2" w:rsidRDefault="000370B0" w14:paraId="32D248D4" w14:textId="77777777">
      <w:pPr>
        <w:pStyle w:val="ListParagraph"/>
        <w:spacing w:before="0" w:beforeAutospacing="on" w:after="120" w:afterAutospacing="off" w:line="276" w:lineRule="auto"/>
        <w:ind w:left="1440"/>
        <w:rPr>
          <w:rFonts w:ascii="Arial" w:hAnsi="Arial" w:cs="Arial"/>
          <w:sz w:val="22"/>
          <w:szCs w:val="22"/>
        </w:rPr>
      </w:pPr>
    </w:p>
    <w:p w:rsidRPr="000370B0" w:rsidR="004E404A" w:rsidP="28A7ADF2" w:rsidRDefault="000370B0" w14:paraId="3390AC3A" w14:textId="16A42C7D">
      <w:pPr>
        <w:pStyle w:val="ListParagraph"/>
        <w:numPr>
          <w:ilvl w:val="0"/>
          <w:numId w:val="24"/>
        </w:numPr>
        <w:spacing w:before="0" w:beforeAutospacing="on" w:after="120" w:afterAutospacing="off" w:line="276" w:lineRule="auto"/>
        <w:rPr/>
      </w:pPr>
      <w:r w:rsidRPr="28A7ADF2" w:rsidR="000370B0">
        <w:rPr>
          <w:rFonts w:ascii="Rockwell" w:hAnsi="Rockwell" w:eastAsia="" w:cs="" w:asciiTheme="majorAscii" w:hAnsiTheme="majorAscii" w:eastAsiaTheme="majorEastAsia" w:cstheme="majorBidi"/>
          <w:color w:val="C02036" w:themeColor="accent3" w:themeTint="FF" w:themeShade="FF"/>
          <w:lang w:val="en-US" w:bidi="en-US"/>
        </w:rPr>
        <w:t>House Maintenance</w:t>
      </w:r>
    </w:p>
    <w:p w:rsidR="000370B0" w:rsidP="28A7ADF2" w:rsidRDefault="000370B0" w14:paraId="42126257" w14:textId="2816972E">
      <w:pPr>
        <w:pStyle w:val="ListParagraph"/>
        <w:numPr>
          <w:ilvl w:val="1"/>
          <w:numId w:val="24"/>
        </w:numPr>
        <w:spacing w:before="0" w:beforeAutospacing="on" w:after="120" w:afterAutospacing="off" w:line="276" w:lineRule="auto"/>
        <w:ind w:left="720"/>
        <w:rPr>
          <w:rFonts w:ascii="Arial" w:hAnsi="Arial" w:cs="Arial"/>
          <w:sz w:val="22"/>
          <w:szCs w:val="22"/>
        </w:rPr>
      </w:pPr>
      <w:r w:rsidRPr="28A7ADF2" w:rsidR="000370B0">
        <w:rPr>
          <w:rFonts w:ascii="Arial" w:hAnsi="Arial" w:cs="Arial"/>
          <w:sz w:val="22"/>
          <w:szCs w:val="22"/>
        </w:rPr>
        <w:t>Overse</w:t>
      </w:r>
      <w:r w:rsidRPr="28A7ADF2" w:rsidR="000370B0">
        <w:rPr>
          <w:rFonts w:ascii="Arial" w:hAnsi="Arial" w:cs="Arial"/>
          <w:sz w:val="22"/>
          <w:szCs w:val="22"/>
        </w:rPr>
        <w:t>e</w:t>
      </w:r>
      <w:r w:rsidRPr="28A7ADF2" w:rsidR="000370B0">
        <w:rPr>
          <w:rFonts w:ascii="Arial" w:hAnsi="Arial" w:cs="Arial"/>
          <w:sz w:val="22"/>
          <w:szCs w:val="22"/>
        </w:rPr>
        <w:t xml:space="preserve"> the regular maintenance of houses</w:t>
      </w:r>
      <w:r w:rsidRPr="28A7ADF2" w:rsidR="000370B0">
        <w:rPr>
          <w:rFonts w:ascii="Arial" w:hAnsi="Arial" w:cs="Arial"/>
          <w:sz w:val="22"/>
          <w:szCs w:val="22"/>
        </w:rPr>
        <w:t>, as per Hope into Action policies and procedures</w:t>
      </w:r>
      <w:r w:rsidRPr="28A7ADF2" w:rsidR="000370B0">
        <w:rPr>
          <w:rFonts w:ascii="Arial" w:hAnsi="Arial" w:cs="Arial"/>
          <w:sz w:val="22"/>
          <w:szCs w:val="22"/>
        </w:rPr>
        <w:t xml:space="preserve"> and ensure th</w:t>
      </w:r>
      <w:r w:rsidRPr="28A7ADF2" w:rsidR="3988CCF4">
        <w:rPr>
          <w:rFonts w:ascii="Arial" w:hAnsi="Arial" w:cs="Arial"/>
          <w:sz w:val="22"/>
          <w:szCs w:val="22"/>
        </w:rPr>
        <w:t>ey</w:t>
      </w:r>
      <w:r w:rsidRPr="28A7ADF2" w:rsidR="000370B0">
        <w:rPr>
          <w:rFonts w:ascii="Arial" w:hAnsi="Arial" w:cs="Arial"/>
          <w:sz w:val="22"/>
          <w:szCs w:val="22"/>
        </w:rPr>
        <w:t xml:space="preserve"> </w:t>
      </w:r>
      <w:r w:rsidRPr="28A7ADF2" w:rsidR="000370B0">
        <w:rPr>
          <w:rFonts w:ascii="Arial" w:hAnsi="Arial" w:cs="Arial"/>
          <w:sz w:val="22"/>
          <w:szCs w:val="22"/>
        </w:rPr>
        <w:t xml:space="preserve">meet Hope into Action </w:t>
      </w:r>
      <w:r w:rsidRPr="28A7ADF2" w:rsidR="000370B0">
        <w:rPr>
          <w:rFonts w:ascii="Arial" w:hAnsi="Arial" w:cs="Arial"/>
          <w:sz w:val="22"/>
          <w:szCs w:val="22"/>
        </w:rPr>
        <w:t>standard</w:t>
      </w:r>
      <w:r w:rsidRPr="28A7ADF2" w:rsidR="000370B0">
        <w:rPr>
          <w:rFonts w:ascii="Arial" w:hAnsi="Arial" w:cs="Arial"/>
          <w:sz w:val="22"/>
          <w:szCs w:val="22"/>
        </w:rPr>
        <w:t>s.</w:t>
      </w:r>
    </w:p>
    <w:p w:rsidR="000370B0" w:rsidP="28A7ADF2" w:rsidRDefault="000370B0" w14:paraId="56536C6F" w14:textId="77777777">
      <w:pPr>
        <w:pStyle w:val="ListParagraph"/>
        <w:numPr>
          <w:ilvl w:val="1"/>
          <w:numId w:val="24"/>
        </w:numPr>
        <w:spacing w:before="0" w:beforeAutospacing="on" w:after="120" w:afterAutospacing="off" w:line="276" w:lineRule="auto"/>
        <w:ind w:left="720"/>
        <w:rPr>
          <w:rFonts w:ascii="Arial" w:hAnsi="Arial" w:cs="Arial"/>
          <w:sz w:val="22"/>
          <w:szCs w:val="22"/>
        </w:rPr>
      </w:pPr>
      <w:r w:rsidRPr="28A7ADF2" w:rsidR="000370B0">
        <w:rPr>
          <w:rFonts w:ascii="Arial" w:hAnsi="Arial" w:cs="Arial"/>
          <w:sz w:val="22"/>
          <w:szCs w:val="22"/>
        </w:rPr>
        <w:t>Manage the Operations and Finance Administrator.</w:t>
      </w:r>
    </w:p>
    <w:p w:rsidRPr="000370B0" w:rsidR="000370B0" w:rsidP="28A7ADF2" w:rsidRDefault="000370B0" w14:paraId="334B7D52" w14:textId="77777777">
      <w:pPr>
        <w:pStyle w:val="ListParagraph"/>
        <w:spacing w:before="0" w:beforeAutospacing="on" w:after="120" w:afterAutospacing="off" w:line="276" w:lineRule="auto"/>
      </w:pPr>
    </w:p>
    <w:p w:rsidRPr="000370B0" w:rsidR="004E404A" w:rsidP="28A7ADF2" w:rsidRDefault="000370B0" w14:paraId="7106C25E" w14:textId="21D8EB7D">
      <w:pPr>
        <w:pStyle w:val="ListParagraph"/>
        <w:numPr>
          <w:ilvl w:val="0"/>
          <w:numId w:val="24"/>
        </w:numPr>
        <w:spacing w:before="0" w:beforeAutospacing="on" w:after="120" w:afterAutospacing="off" w:line="276" w:lineRule="auto"/>
        <w:rPr>
          <w:rFonts w:ascii="Rockwell" w:hAnsi="Rockwell" w:eastAsia="" w:cs="" w:asciiTheme="majorAscii" w:hAnsiTheme="majorAscii" w:eastAsiaTheme="majorEastAsia" w:cstheme="majorBidi"/>
          <w:color w:val="C02036"/>
          <w:lang w:val="en-US" w:bidi="en-US"/>
        </w:rPr>
      </w:pPr>
      <w:r w:rsidRPr="28A7ADF2" w:rsidR="000370B0">
        <w:rPr>
          <w:rFonts w:ascii="Rockwell" w:hAnsi="Rockwell" w:eastAsia="" w:cs="" w:asciiTheme="majorAscii" w:hAnsiTheme="majorAscii" w:eastAsiaTheme="majorEastAsia" w:cstheme="majorBidi"/>
          <w:color w:val="C02036" w:themeColor="accent3" w:themeTint="FF" w:themeShade="FF"/>
          <w:lang w:val="en-US" w:bidi="en-US"/>
        </w:rPr>
        <w:t>New Houses and Refurbishment</w:t>
      </w:r>
    </w:p>
    <w:p w:rsidR="004E404A" w:rsidP="28A7ADF2" w:rsidRDefault="004E404A" w14:paraId="2B5B730E" w14:textId="77777777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4E404A">
        <w:rPr>
          <w:rFonts w:ascii="Arial" w:hAnsi="Arial" w:cs="Arial"/>
          <w:sz w:val="22"/>
          <w:szCs w:val="22"/>
        </w:rPr>
        <w:t>Work with investors to find new properties and be involved in the purchasing and refurbishment process, often being the contact between Support Centre, investor and local church.</w:t>
      </w:r>
    </w:p>
    <w:p w:rsidR="006F1757" w:rsidP="28A7ADF2" w:rsidRDefault="006F1757" w14:paraId="6E59B0EE" w14:textId="3675082B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6F1757">
        <w:rPr>
          <w:rFonts w:ascii="Arial" w:hAnsi="Arial" w:cs="Arial"/>
          <w:sz w:val="22"/>
          <w:szCs w:val="22"/>
        </w:rPr>
        <w:t>Project manage the establishment of a new H</w:t>
      </w:r>
      <w:r w:rsidRPr="28A7ADF2" w:rsidR="00CA6F31">
        <w:rPr>
          <w:rFonts w:ascii="Arial" w:hAnsi="Arial" w:cs="Arial"/>
          <w:sz w:val="22"/>
          <w:szCs w:val="22"/>
        </w:rPr>
        <w:t>I</w:t>
      </w:r>
      <w:r w:rsidRPr="28A7ADF2" w:rsidR="006F1757">
        <w:rPr>
          <w:rFonts w:ascii="Arial" w:hAnsi="Arial" w:cs="Arial"/>
          <w:sz w:val="22"/>
          <w:szCs w:val="22"/>
        </w:rPr>
        <w:t>A house, where this has been agreed with Operations including:</w:t>
      </w:r>
    </w:p>
    <w:p w:rsidR="007963AC" w:rsidP="28A7ADF2" w:rsidRDefault="007963AC" w14:paraId="01E59A4B" w14:textId="77777777">
      <w:pPr>
        <w:pStyle w:val="ListParagraph"/>
        <w:numPr>
          <w:ilvl w:val="1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7963AC">
        <w:rPr>
          <w:rFonts w:ascii="Arial" w:hAnsi="Arial" w:cs="Arial"/>
          <w:sz w:val="22"/>
          <w:szCs w:val="22"/>
        </w:rPr>
        <w:t>Be involved in the searching for and purchase of new properties</w:t>
      </w:r>
      <w:r w:rsidRPr="28A7ADF2" w:rsidR="007963AC">
        <w:rPr>
          <w:rFonts w:ascii="Arial" w:hAnsi="Arial" w:cs="Arial"/>
          <w:sz w:val="22"/>
          <w:szCs w:val="22"/>
        </w:rPr>
        <w:t>.</w:t>
      </w:r>
    </w:p>
    <w:p w:rsidR="007963AC" w:rsidP="28A7ADF2" w:rsidRDefault="007963AC" w14:paraId="605CDE39" w14:textId="77777777">
      <w:pPr>
        <w:pStyle w:val="ListParagraph"/>
        <w:numPr>
          <w:ilvl w:val="1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7963AC">
        <w:rPr>
          <w:rFonts w:ascii="Arial" w:hAnsi="Arial" w:cs="Arial"/>
          <w:sz w:val="22"/>
          <w:szCs w:val="22"/>
        </w:rPr>
        <w:t>Project manage</w:t>
      </w:r>
      <w:r w:rsidRPr="28A7ADF2" w:rsidR="007963AC">
        <w:rPr>
          <w:rFonts w:ascii="Arial" w:hAnsi="Arial" w:cs="Arial"/>
          <w:sz w:val="22"/>
          <w:szCs w:val="22"/>
        </w:rPr>
        <w:t xml:space="preserve"> new properties</w:t>
      </w:r>
      <w:r w:rsidRPr="28A7ADF2" w:rsidR="007963AC">
        <w:rPr>
          <w:rFonts w:ascii="Arial" w:hAnsi="Arial" w:cs="Arial"/>
          <w:sz w:val="22"/>
          <w:szCs w:val="22"/>
        </w:rPr>
        <w:t xml:space="preserve"> from purchase to tenants moving, delegating tasks as appropriate </w:t>
      </w:r>
    </w:p>
    <w:p w:rsidRPr="006F1757" w:rsidR="006F1757" w:rsidP="28A7ADF2" w:rsidRDefault="006F1757" w14:paraId="4B842337" w14:textId="77777777">
      <w:pPr>
        <w:pStyle w:val="ListParagraph"/>
        <w:numPr>
          <w:ilvl w:val="1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6F1757">
        <w:rPr>
          <w:rFonts w:ascii="Arial" w:hAnsi="Arial" w:cs="Arial"/>
          <w:sz w:val="22"/>
          <w:szCs w:val="22"/>
        </w:rPr>
        <w:t>Manage the relationship with the prospective church, including gaining leadership support, establishing a Service Level Agreement, and establishing and training a Friendship and Support group.</w:t>
      </w:r>
    </w:p>
    <w:p w:rsidRPr="006F1757" w:rsidR="006F1757" w:rsidP="28A7ADF2" w:rsidRDefault="006F1757" w14:paraId="2747E2AD" w14:textId="04F3C104">
      <w:pPr>
        <w:pStyle w:val="ListParagraph"/>
        <w:numPr>
          <w:ilvl w:val="1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6F1757">
        <w:rPr>
          <w:rFonts w:ascii="Arial" w:hAnsi="Arial" w:cs="Arial"/>
          <w:sz w:val="22"/>
          <w:szCs w:val="22"/>
        </w:rPr>
        <w:t xml:space="preserve">Recruit </w:t>
      </w:r>
      <w:r w:rsidRPr="28A7ADF2" w:rsidR="005F417F">
        <w:rPr>
          <w:rFonts w:ascii="Arial" w:hAnsi="Arial" w:cs="Arial"/>
          <w:sz w:val="22"/>
          <w:szCs w:val="22"/>
        </w:rPr>
        <w:t xml:space="preserve">or allocate </w:t>
      </w:r>
      <w:r w:rsidRPr="28A7ADF2" w:rsidR="006F1757">
        <w:rPr>
          <w:rFonts w:ascii="Arial" w:hAnsi="Arial" w:cs="Arial"/>
          <w:sz w:val="22"/>
          <w:szCs w:val="22"/>
        </w:rPr>
        <w:t>as required an EW for the house</w:t>
      </w:r>
      <w:r w:rsidRPr="28A7ADF2" w:rsidR="00BB2399">
        <w:rPr>
          <w:rFonts w:ascii="Arial" w:hAnsi="Arial" w:cs="Arial"/>
          <w:sz w:val="22"/>
          <w:szCs w:val="22"/>
        </w:rPr>
        <w:t>.</w:t>
      </w:r>
    </w:p>
    <w:p w:rsidR="00D77120" w:rsidP="28A7ADF2" w:rsidRDefault="006F1757" w14:paraId="3EB4A46C" w14:textId="3DD9E83F">
      <w:pPr>
        <w:pStyle w:val="ListParagraph"/>
        <w:numPr>
          <w:ilvl w:val="1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6F1757">
        <w:rPr>
          <w:rFonts w:ascii="Arial" w:hAnsi="Arial" w:cs="Arial"/>
          <w:sz w:val="22"/>
          <w:szCs w:val="22"/>
        </w:rPr>
        <w:t>Register the house as exempt accommodation with the Local Authority and agree rent</w:t>
      </w:r>
      <w:r w:rsidRPr="28A7ADF2" w:rsidR="00BB2399">
        <w:rPr>
          <w:rFonts w:ascii="Arial" w:hAnsi="Arial" w:cs="Arial"/>
          <w:sz w:val="22"/>
          <w:szCs w:val="22"/>
        </w:rPr>
        <w:t>.</w:t>
      </w:r>
    </w:p>
    <w:p w:rsidRPr="00134569" w:rsidR="00D77120" w:rsidP="28A7ADF2" w:rsidRDefault="00D77120" w14:paraId="6BAF9306" w14:textId="1FE8D65E">
      <w:pPr>
        <w:spacing w:before="0" w:beforeAutospacing="on" w:after="120" w:afterAutospacing="off" w:line="276" w:lineRule="auto"/>
        <w:rPr>
          <w:rFonts w:ascii="Verdana" w:hAnsi="Verdana" w:eastAsia="" w:cs="" w:eastAsiaTheme="majorEastAsia" w:cstheme="majorBidi"/>
          <w:b w:val="1"/>
          <w:bCs w:val="1"/>
          <w:color w:val="C02036"/>
          <w:sz w:val="22"/>
          <w:szCs w:val="22"/>
          <w:u w:val="single"/>
          <w:lang w:val="en-US" w:bidi="en-US"/>
        </w:rPr>
      </w:pPr>
      <w:r w:rsidRPr="28A7ADF2" w:rsidR="00D77120">
        <w:rPr>
          <w:rFonts w:ascii="Verdana" w:hAnsi="Verdana" w:eastAsia="" w:cs="" w:eastAsiaTheme="majorEastAsia" w:cstheme="majorBidi"/>
          <w:b w:val="1"/>
          <w:bCs w:val="1"/>
          <w:color w:val="C02036" w:themeColor="accent3" w:themeTint="FF" w:themeShade="FF"/>
          <w:sz w:val="22"/>
          <w:szCs w:val="22"/>
          <w:u w:val="single"/>
          <w:lang w:val="en-US" w:bidi="en-US"/>
        </w:rPr>
        <w:t>Fundraising</w:t>
      </w:r>
    </w:p>
    <w:p w:rsidRPr="00ED5D9B" w:rsidR="00D77120" w:rsidP="28A7ADF2" w:rsidRDefault="00D77120" w14:paraId="6E5A7E54" w14:textId="77777777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D77120">
        <w:rPr>
          <w:rFonts w:ascii="Arial" w:hAnsi="Arial" w:cs="Arial"/>
          <w:sz w:val="22"/>
          <w:szCs w:val="22"/>
        </w:rPr>
        <w:t>Take responsibility for submitting fundraising grants and work with Supporter Relations to meet fundraising targets for the year.</w:t>
      </w:r>
    </w:p>
    <w:p w:rsidR="00D77120" w:rsidP="28A7ADF2" w:rsidRDefault="00D77120" w14:paraId="20AD5AEC" w14:textId="6DB888EF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D77120">
        <w:rPr>
          <w:rFonts w:ascii="Arial" w:hAnsi="Arial" w:cs="Arial"/>
          <w:sz w:val="22"/>
          <w:szCs w:val="22"/>
        </w:rPr>
        <w:t>Work with EWs and churches to fundraise locally through events and develop regular giving.</w:t>
      </w:r>
    </w:p>
    <w:p w:rsidRPr="008237E7" w:rsidR="00347002" w:rsidP="28A7ADF2" w:rsidRDefault="00134569" w14:paraId="053A0DAD" w14:textId="3965B16A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134569">
        <w:rPr>
          <w:rFonts w:ascii="Arial" w:hAnsi="Arial" w:cs="Arial"/>
          <w:sz w:val="22"/>
          <w:szCs w:val="22"/>
        </w:rPr>
        <w:t xml:space="preserve">Encourage and collect partner church donations in line with </w:t>
      </w:r>
      <w:r w:rsidRPr="28A7ADF2" w:rsidR="00134569">
        <w:rPr>
          <w:rFonts w:ascii="Arial" w:hAnsi="Arial" w:cs="Arial"/>
          <w:sz w:val="22"/>
          <w:szCs w:val="22"/>
        </w:rPr>
        <w:t>S</w:t>
      </w:r>
      <w:r w:rsidRPr="28A7ADF2" w:rsidR="00134569">
        <w:rPr>
          <w:rFonts w:ascii="Arial" w:hAnsi="Arial" w:cs="Arial"/>
          <w:sz w:val="22"/>
          <w:szCs w:val="22"/>
        </w:rPr>
        <w:t xml:space="preserve">ervice </w:t>
      </w:r>
      <w:r w:rsidRPr="28A7ADF2" w:rsidR="00134569">
        <w:rPr>
          <w:rFonts w:ascii="Arial" w:hAnsi="Arial" w:cs="Arial"/>
          <w:sz w:val="22"/>
          <w:szCs w:val="22"/>
        </w:rPr>
        <w:t>L</w:t>
      </w:r>
      <w:r w:rsidRPr="28A7ADF2" w:rsidR="00134569">
        <w:rPr>
          <w:rFonts w:ascii="Arial" w:hAnsi="Arial" w:cs="Arial"/>
          <w:sz w:val="22"/>
          <w:szCs w:val="22"/>
        </w:rPr>
        <w:t xml:space="preserve">evel </w:t>
      </w:r>
      <w:r w:rsidRPr="28A7ADF2" w:rsidR="00134569">
        <w:rPr>
          <w:rFonts w:ascii="Arial" w:hAnsi="Arial" w:cs="Arial"/>
          <w:sz w:val="22"/>
          <w:szCs w:val="22"/>
        </w:rPr>
        <w:t>A</w:t>
      </w:r>
      <w:r w:rsidRPr="28A7ADF2" w:rsidR="00134569">
        <w:rPr>
          <w:rFonts w:ascii="Arial" w:hAnsi="Arial" w:cs="Arial"/>
          <w:sz w:val="22"/>
          <w:szCs w:val="22"/>
        </w:rPr>
        <w:t>greements</w:t>
      </w:r>
    </w:p>
    <w:p w:rsidRPr="002C7AF8" w:rsidR="002C7AF8" w:rsidP="28A7ADF2" w:rsidRDefault="002C7AF8" w14:paraId="213F9799" w14:textId="77777777">
      <w:pPr>
        <w:pStyle w:val="Heading3"/>
        <w:spacing w:before="0" w:beforeAutospacing="on" w:after="120" w:afterAutospacing="off"/>
        <w:rPr>
          <w:rFonts w:ascii="Verdana" w:hAnsi="Verdana"/>
          <w:sz w:val="22"/>
          <w:szCs w:val="22"/>
          <w:u w:val="single"/>
        </w:rPr>
      </w:pPr>
      <w:r w:rsidRPr="28A7ADF2" w:rsidR="002C7AF8">
        <w:rPr>
          <w:rFonts w:ascii="Verdana" w:hAnsi="Verdana"/>
          <w:sz w:val="22"/>
          <w:szCs w:val="22"/>
          <w:u w:val="single"/>
        </w:rPr>
        <w:t>Spiritual Leadership:</w:t>
      </w:r>
    </w:p>
    <w:p w:rsidRPr="0038604C" w:rsidR="002C7AF8" w:rsidP="28A7ADF2" w:rsidRDefault="002C7AF8" w14:paraId="1FA79AC8" w14:textId="1F9D3B9F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2C7AF8">
        <w:rPr>
          <w:rFonts w:ascii="Arial" w:hAnsi="Arial" w:cs="Arial"/>
          <w:sz w:val="22"/>
          <w:szCs w:val="22"/>
        </w:rPr>
        <w:t xml:space="preserve">Ensure the organisation retains strong adherence to </w:t>
      </w:r>
      <w:r w:rsidRPr="28A7ADF2" w:rsidR="00953161">
        <w:rPr>
          <w:rFonts w:ascii="Arial" w:hAnsi="Arial" w:cs="Arial"/>
          <w:sz w:val="22"/>
          <w:szCs w:val="22"/>
        </w:rPr>
        <w:t>its vision and v</w:t>
      </w:r>
      <w:r w:rsidRPr="28A7ADF2" w:rsidR="002C7AF8">
        <w:rPr>
          <w:rFonts w:ascii="Arial" w:hAnsi="Arial" w:cs="Arial"/>
          <w:sz w:val="22"/>
          <w:szCs w:val="22"/>
        </w:rPr>
        <w:t xml:space="preserve">alues, ethos, </w:t>
      </w:r>
      <w:r w:rsidRPr="28A7ADF2" w:rsidR="00953161">
        <w:rPr>
          <w:rFonts w:ascii="Arial" w:hAnsi="Arial" w:cs="Arial"/>
          <w:sz w:val="22"/>
          <w:szCs w:val="22"/>
        </w:rPr>
        <w:t>culture and practices, whilst m</w:t>
      </w:r>
      <w:r w:rsidRPr="28A7ADF2" w:rsidR="002C7AF8">
        <w:rPr>
          <w:rFonts w:ascii="Arial" w:hAnsi="Arial" w:cs="Arial"/>
          <w:sz w:val="22"/>
          <w:szCs w:val="22"/>
        </w:rPr>
        <w:t xml:space="preserve">aintaining a strong emphasis on prayer and a Biblical basis for </w:t>
      </w:r>
      <w:r w:rsidRPr="28A7ADF2" w:rsidR="00D272CE">
        <w:rPr>
          <w:rFonts w:ascii="Arial" w:hAnsi="Arial" w:cs="Arial"/>
          <w:sz w:val="22"/>
          <w:szCs w:val="22"/>
        </w:rPr>
        <w:t>decision-making</w:t>
      </w:r>
      <w:r w:rsidRPr="28A7ADF2" w:rsidR="002C7AF8">
        <w:rPr>
          <w:rFonts w:ascii="Arial" w:hAnsi="Arial" w:cs="Arial"/>
          <w:sz w:val="22"/>
          <w:szCs w:val="22"/>
        </w:rPr>
        <w:t xml:space="preserve"> and policy writing.</w:t>
      </w:r>
    </w:p>
    <w:p w:rsidRPr="0038604C" w:rsidR="002C7AF8" w:rsidP="28A7ADF2" w:rsidRDefault="002C7AF8" w14:paraId="7BE9A818" w14:textId="77777777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2C7AF8">
        <w:rPr>
          <w:rFonts w:ascii="Arial" w:hAnsi="Arial" w:cs="Arial"/>
          <w:sz w:val="22"/>
          <w:szCs w:val="22"/>
        </w:rPr>
        <w:t xml:space="preserve">Devote specific time to pray for the organisation, contribute to corporate worship and prayer and attend regular retreats.  </w:t>
      </w:r>
    </w:p>
    <w:p w:rsidRPr="0038604C" w:rsidR="002C7AF8" w:rsidP="28A7ADF2" w:rsidRDefault="002C7AF8" w14:paraId="4DE29ED3" w14:textId="77777777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2C7AF8">
        <w:rPr>
          <w:rFonts w:ascii="Arial" w:hAnsi="Arial" w:cs="Arial"/>
          <w:sz w:val="22"/>
          <w:szCs w:val="22"/>
        </w:rPr>
        <w:t>Speak regularly at churches, Christian events, home groups etc.</w:t>
      </w:r>
    </w:p>
    <w:p w:rsidRPr="00CA6F31" w:rsidR="00347002" w:rsidP="28A7ADF2" w:rsidRDefault="002C7AF8" w14:paraId="4D8A3894" w14:textId="1EA95717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2C7AF8">
        <w:rPr>
          <w:rFonts w:ascii="Arial" w:hAnsi="Arial" w:cs="Arial"/>
          <w:sz w:val="22"/>
          <w:szCs w:val="22"/>
        </w:rPr>
        <w:t xml:space="preserve">Keep prayer points central to communication with both staff and church partners. </w:t>
      </w:r>
    </w:p>
    <w:p w:rsidRPr="00134569" w:rsidR="00347002" w:rsidP="28A7ADF2" w:rsidRDefault="00347002" w14:paraId="1BB8A420" w14:textId="7FAE9C28">
      <w:pPr>
        <w:spacing w:before="0" w:beforeAutospacing="on" w:after="120" w:afterAutospacing="off" w:line="276" w:lineRule="auto"/>
      </w:pPr>
    </w:p>
    <w:p w:rsidRPr="0038604C" w:rsidR="00EB0222" w:rsidP="28A7ADF2" w:rsidRDefault="00EB0222" w14:paraId="69F66D1A" w14:textId="77777777">
      <w:pPr>
        <w:pStyle w:val="Heading3"/>
        <w:spacing w:before="0" w:beforeAutospacing="on" w:after="120" w:afterAutospacing="off"/>
        <w:rPr>
          <w:rFonts w:ascii="Verdana" w:hAnsi="Verdana"/>
          <w:sz w:val="22"/>
          <w:szCs w:val="22"/>
          <w:u w:val="single"/>
        </w:rPr>
      </w:pPr>
      <w:r w:rsidRPr="28A7ADF2" w:rsidR="00EB0222">
        <w:rPr>
          <w:rFonts w:ascii="Verdana" w:hAnsi="Verdana"/>
          <w:sz w:val="22"/>
          <w:szCs w:val="22"/>
          <w:u w:val="single"/>
        </w:rPr>
        <w:t>Other:</w:t>
      </w:r>
    </w:p>
    <w:p w:rsidRPr="0038604C" w:rsidR="00EB0222" w:rsidP="28A7ADF2" w:rsidRDefault="00953161" w14:paraId="2DC4646D" w14:textId="41D0244A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953161">
        <w:rPr>
          <w:rFonts w:ascii="Arial" w:hAnsi="Arial" w:cs="Arial"/>
          <w:sz w:val="22"/>
          <w:szCs w:val="22"/>
        </w:rPr>
        <w:t>Attend</w:t>
      </w:r>
      <w:r w:rsidRPr="28A7ADF2" w:rsidR="00EB0222">
        <w:rPr>
          <w:rFonts w:ascii="Arial" w:hAnsi="Arial" w:cs="Arial"/>
          <w:sz w:val="22"/>
          <w:szCs w:val="22"/>
        </w:rPr>
        <w:t xml:space="preserve"> </w:t>
      </w:r>
      <w:r w:rsidRPr="28A7ADF2" w:rsidR="00D272CE">
        <w:rPr>
          <w:rFonts w:ascii="Arial" w:hAnsi="Arial" w:cs="Arial"/>
          <w:sz w:val="22"/>
          <w:szCs w:val="22"/>
        </w:rPr>
        <w:t>online</w:t>
      </w:r>
      <w:r w:rsidRPr="28A7ADF2" w:rsidR="00EB0222">
        <w:rPr>
          <w:rFonts w:ascii="Arial" w:hAnsi="Arial" w:cs="Arial"/>
          <w:sz w:val="22"/>
          <w:szCs w:val="22"/>
        </w:rPr>
        <w:t xml:space="preserve"> meetings</w:t>
      </w:r>
      <w:r w:rsidRPr="28A7ADF2" w:rsidR="00953161">
        <w:rPr>
          <w:rFonts w:ascii="Arial" w:hAnsi="Arial" w:cs="Arial"/>
          <w:sz w:val="22"/>
          <w:szCs w:val="22"/>
        </w:rPr>
        <w:t xml:space="preserve"> as required</w:t>
      </w:r>
      <w:r w:rsidRPr="28A7ADF2" w:rsidR="00EB0222">
        <w:rPr>
          <w:rFonts w:ascii="Arial" w:hAnsi="Arial" w:cs="Arial"/>
          <w:sz w:val="22"/>
          <w:szCs w:val="22"/>
        </w:rPr>
        <w:t xml:space="preserve">. </w:t>
      </w:r>
    </w:p>
    <w:p w:rsidRPr="0038604C" w:rsidR="008446AD" w:rsidP="28A7ADF2" w:rsidRDefault="008446AD" w14:paraId="624D653D" w14:textId="3B99BF1C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8446AD">
        <w:rPr>
          <w:rFonts w:ascii="Arial" w:hAnsi="Arial" w:cs="Arial"/>
          <w:sz w:val="22"/>
          <w:szCs w:val="22"/>
        </w:rPr>
        <w:t xml:space="preserve">Be safeguarding lead for the </w:t>
      </w:r>
      <w:r w:rsidRPr="28A7ADF2" w:rsidR="008F1F92">
        <w:rPr>
          <w:rFonts w:ascii="Arial" w:hAnsi="Arial" w:cs="Arial"/>
          <w:sz w:val="22"/>
          <w:szCs w:val="22"/>
        </w:rPr>
        <w:t>No</w:t>
      </w:r>
      <w:r w:rsidRPr="28A7ADF2" w:rsidR="00665502">
        <w:rPr>
          <w:rFonts w:ascii="Arial" w:hAnsi="Arial" w:cs="Arial"/>
          <w:sz w:val="22"/>
          <w:szCs w:val="22"/>
        </w:rPr>
        <w:t>rwich</w:t>
      </w:r>
      <w:r w:rsidRPr="28A7ADF2" w:rsidR="008446AD">
        <w:rPr>
          <w:rFonts w:ascii="Arial" w:hAnsi="Arial" w:cs="Arial"/>
          <w:sz w:val="22"/>
          <w:szCs w:val="22"/>
        </w:rPr>
        <w:t xml:space="preserve"> project.</w:t>
      </w:r>
    </w:p>
    <w:p w:rsidRPr="0038604C" w:rsidR="008446AD" w:rsidP="28A7ADF2" w:rsidRDefault="364032E5" w14:paraId="4E31C57A" w14:textId="79D8270E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364032E5">
        <w:rPr>
          <w:rFonts w:ascii="Arial" w:hAnsi="Arial" w:cs="Arial"/>
          <w:sz w:val="22"/>
          <w:szCs w:val="22"/>
        </w:rPr>
        <w:t xml:space="preserve">Take part on </w:t>
      </w:r>
      <w:r w:rsidRPr="28A7ADF2" w:rsidR="00975548">
        <w:rPr>
          <w:rFonts w:ascii="Arial" w:hAnsi="Arial" w:cs="Arial"/>
          <w:sz w:val="22"/>
          <w:szCs w:val="22"/>
        </w:rPr>
        <w:t>the rota for the</w:t>
      </w:r>
      <w:r w:rsidRPr="28A7ADF2" w:rsidR="008446AD">
        <w:rPr>
          <w:rFonts w:ascii="Arial" w:hAnsi="Arial" w:cs="Arial"/>
          <w:sz w:val="22"/>
          <w:szCs w:val="22"/>
        </w:rPr>
        <w:t xml:space="preserve"> Emergency, out</w:t>
      </w:r>
      <w:r w:rsidRPr="28A7ADF2" w:rsidR="004E404A">
        <w:rPr>
          <w:rFonts w:ascii="Arial" w:hAnsi="Arial" w:cs="Arial"/>
          <w:sz w:val="22"/>
          <w:szCs w:val="22"/>
        </w:rPr>
        <w:t>-</w:t>
      </w:r>
      <w:r w:rsidRPr="28A7ADF2" w:rsidR="008446AD">
        <w:rPr>
          <w:rFonts w:ascii="Arial" w:hAnsi="Arial" w:cs="Arial"/>
          <w:sz w:val="22"/>
          <w:szCs w:val="22"/>
        </w:rPr>
        <w:t>of</w:t>
      </w:r>
      <w:r w:rsidRPr="28A7ADF2" w:rsidR="004E404A">
        <w:rPr>
          <w:rFonts w:ascii="Arial" w:hAnsi="Arial" w:cs="Arial"/>
          <w:sz w:val="22"/>
          <w:szCs w:val="22"/>
        </w:rPr>
        <w:t>-</w:t>
      </w:r>
      <w:r w:rsidRPr="28A7ADF2" w:rsidR="008446AD">
        <w:rPr>
          <w:rFonts w:ascii="Arial" w:hAnsi="Arial" w:cs="Arial"/>
          <w:sz w:val="22"/>
          <w:szCs w:val="22"/>
        </w:rPr>
        <w:t>hours phone.</w:t>
      </w:r>
    </w:p>
    <w:p w:rsidRPr="0038604C" w:rsidR="0038604C" w:rsidP="28A7ADF2" w:rsidRDefault="0038604C" w14:paraId="6671BDDF" w14:textId="794B27AC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38604C">
        <w:rPr>
          <w:rFonts w:ascii="Arial" w:hAnsi="Arial" w:cs="Arial"/>
          <w:sz w:val="22"/>
          <w:szCs w:val="22"/>
        </w:rPr>
        <w:t>Maintain and strengthen current systems offering suggestions for improvement where required</w:t>
      </w:r>
      <w:r w:rsidRPr="28A7ADF2" w:rsidR="00953161">
        <w:rPr>
          <w:rFonts w:ascii="Arial" w:hAnsi="Arial" w:cs="Arial"/>
          <w:sz w:val="22"/>
          <w:szCs w:val="22"/>
        </w:rPr>
        <w:t>.</w:t>
      </w:r>
    </w:p>
    <w:p w:rsidRPr="0038604C" w:rsidR="0038604C" w:rsidP="28A7ADF2" w:rsidRDefault="0038604C" w14:paraId="348E0B13" w14:textId="56BE3CCB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38604C">
        <w:rPr>
          <w:rFonts w:ascii="Arial" w:hAnsi="Arial" w:cs="Arial"/>
          <w:sz w:val="22"/>
          <w:szCs w:val="22"/>
        </w:rPr>
        <w:t xml:space="preserve">Attend </w:t>
      </w:r>
      <w:r w:rsidRPr="28A7ADF2" w:rsidR="005A2923">
        <w:rPr>
          <w:rFonts w:ascii="Arial" w:hAnsi="Arial" w:cs="Arial"/>
          <w:sz w:val="22"/>
          <w:szCs w:val="22"/>
        </w:rPr>
        <w:t>and contribute to H</w:t>
      </w:r>
      <w:r w:rsidRPr="28A7ADF2" w:rsidR="00CA6F31">
        <w:rPr>
          <w:rFonts w:ascii="Arial" w:hAnsi="Arial" w:cs="Arial"/>
          <w:sz w:val="22"/>
          <w:szCs w:val="22"/>
        </w:rPr>
        <w:t>I</w:t>
      </w:r>
      <w:r w:rsidRPr="28A7ADF2" w:rsidR="005A2923">
        <w:rPr>
          <w:rFonts w:ascii="Arial" w:hAnsi="Arial" w:cs="Arial"/>
          <w:sz w:val="22"/>
          <w:szCs w:val="22"/>
        </w:rPr>
        <w:t xml:space="preserve">A </w:t>
      </w:r>
      <w:r w:rsidRPr="28A7ADF2" w:rsidR="0038604C">
        <w:rPr>
          <w:rFonts w:ascii="Arial" w:hAnsi="Arial" w:cs="Arial"/>
          <w:sz w:val="22"/>
          <w:szCs w:val="22"/>
        </w:rPr>
        <w:t xml:space="preserve">away days, spiritual retreats, </w:t>
      </w:r>
      <w:r w:rsidRPr="28A7ADF2" w:rsidR="005A2923">
        <w:rPr>
          <w:rFonts w:ascii="Arial" w:hAnsi="Arial" w:cs="Arial"/>
          <w:sz w:val="22"/>
          <w:szCs w:val="22"/>
        </w:rPr>
        <w:t>m</w:t>
      </w:r>
      <w:r w:rsidRPr="28A7ADF2" w:rsidR="0038604C">
        <w:rPr>
          <w:rFonts w:ascii="Arial" w:hAnsi="Arial" w:cs="Arial"/>
          <w:sz w:val="22"/>
          <w:szCs w:val="22"/>
        </w:rPr>
        <w:t>eetings, training days</w:t>
      </w:r>
      <w:r w:rsidRPr="28A7ADF2" w:rsidR="005A2923">
        <w:rPr>
          <w:rFonts w:ascii="Arial" w:hAnsi="Arial" w:cs="Arial"/>
          <w:sz w:val="22"/>
          <w:szCs w:val="22"/>
        </w:rPr>
        <w:t>, annual conference</w:t>
      </w:r>
      <w:r w:rsidRPr="28A7ADF2" w:rsidR="0038604C">
        <w:rPr>
          <w:rFonts w:ascii="Arial" w:hAnsi="Arial" w:cs="Arial"/>
          <w:sz w:val="22"/>
          <w:szCs w:val="22"/>
        </w:rPr>
        <w:t xml:space="preserve"> and other events</w:t>
      </w:r>
      <w:r w:rsidRPr="28A7ADF2" w:rsidR="00953161">
        <w:rPr>
          <w:rFonts w:ascii="Arial" w:hAnsi="Arial" w:cs="Arial"/>
          <w:sz w:val="22"/>
          <w:szCs w:val="22"/>
        </w:rPr>
        <w:t>.</w:t>
      </w:r>
      <w:r w:rsidRPr="28A7ADF2" w:rsidR="0038604C">
        <w:rPr>
          <w:rFonts w:ascii="Arial" w:hAnsi="Arial" w:cs="Arial"/>
          <w:sz w:val="22"/>
          <w:szCs w:val="22"/>
        </w:rPr>
        <w:t xml:space="preserve"> </w:t>
      </w:r>
    </w:p>
    <w:p w:rsidRPr="0038604C" w:rsidR="0038604C" w:rsidP="28A7ADF2" w:rsidRDefault="0038604C" w14:paraId="484BA36E" w14:textId="1EF84EC6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38604C">
        <w:rPr>
          <w:rFonts w:ascii="Arial" w:hAnsi="Arial" w:cs="Arial"/>
          <w:sz w:val="22"/>
          <w:szCs w:val="22"/>
        </w:rPr>
        <w:t xml:space="preserve">Identify training </w:t>
      </w:r>
      <w:r w:rsidRPr="28A7ADF2" w:rsidR="00953161">
        <w:rPr>
          <w:rFonts w:ascii="Arial" w:hAnsi="Arial" w:cs="Arial"/>
          <w:sz w:val="22"/>
          <w:szCs w:val="22"/>
        </w:rPr>
        <w:t xml:space="preserve">and personal development </w:t>
      </w:r>
      <w:r w:rsidRPr="28A7ADF2" w:rsidR="0038604C">
        <w:rPr>
          <w:rFonts w:ascii="Arial" w:hAnsi="Arial" w:cs="Arial"/>
          <w:sz w:val="22"/>
          <w:szCs w:val="22"/>
        </w:rPr>
        <w:t>opportunities for yourself</w:t>
      </w:r>
      <w:r w:rsidRPr="28A7ADF2" w:rsidR="00953161">
        <w:rPr>
          <w:rFonts w:ascii="Arial" w:hAnsi="Arial" w:cs="Arial"/>
          <w:sz w:val="22"/>
          <w:szCs w:val="22"/>
        </w:rPr>
        <w:t>.</w:t>
      </w:r>
    </w:p>
    <w:p w:rsidRPr="0038604C" w:rsidR="0038604C" w:rsidP="28A7ADF2" w:rsidRDefault="0038604C" w14:paraId="18C99066" w14:textId="77777777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38604C">
        <w:rPr>
          <w:rFonts w:ascii="Arial" w:hAnsi="Arial" w:cs="Arial"/>
          <w:sz w:val="22"/>
          <w:szCs w:val="22"/>
        </w:rPr>
        <w:t>Assist with other work, events or situations as needed.</w:t>
      </w:r>
    </w:p>
    <w:p w:rsidRPr="008237E7" w:rsidR="00347002" w:rsidP="28A7ADF2" w:rsidRDefault="0038604C" w14:paraId="3E170B27" w14:textId="4F80402A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38604C">
        <w:rPr>
          <w:rFonts w:ascii="Arial" w:hAnsi="Arial" w:cs="Arial"/>
          <w:sz w:val="22"/>
          <w:szCs w:val="22"/>
        </w:rPr>
        <w:t>Be responsible for booking holiday entitlement and TOIL accrued</w:t>
      </w:r>
    </w:p>
    <w:p w:rsidRPr="00C57C1D" w:rsidR="0038604C" w:rsidP="28A7ADF2" w:rsidRDefault="0038604C" w14:paraId="542E4D95" w14:textId="77777777">
      <w:pPr>
        <w:pStyle w:val="Heading3"/>
        <w:spacing w:before="0" w:beforeAutospacing="on" w:after="120" w:afterAutospacing="off"/>
        <w:rPr>
          <w:rFonts w:ascii="Verdana" w:hAnsi="Verdana"/>
          <w:u w:val="single"/>
        </w:rPr>
      </w:pPr>
      <w:r w:rsidRPr="28A7ADF2" w:rsidR="0038604C">
        <w:rPr>
          <w:rFonts w:ascii="Verdana" w:hAnsi="Verdana"/>
          <w:u w:val="single"/>
        </w:rPr>
        <w:t>General role</w:t>
      </w:r>
    </w:p>
    <w:p w:rsidRPr="0038604C" w:rsidR="0038604C" w:rsidP="28A7ADF2" w:rsidRDefault="0038604C" w14:paraId="0F632D57" w14:textId="77777777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38604C">
        <w:rPr>
          <w:rFonts w:ascii="Arial" w:hAnsi="Arial" w:cs="Arial"/>
          <w:sz w:val="22"/>
          <w:szCs w:val="22"/>
        </w:rPr>
        <w:t>You will need a flexible and professional approach.</w:t>
      </w:r>
    </w:p>
    <w:p w:rsidR="0038604C" w:rsidP="28A7ADF2" w:rsidRDefault="0038604C" w14:paraId="6ACF1EC5" w14:textId="1F6B5C00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38604C">
        <w:rPr>
          <w:rFonts w:ascii="Arial" w:hAnsi="Arial" w:cs="Arial"/>
          <w:sz w:val="22"/>
          <w:szCs w:val="22"/>
        </w:rPr>
        <w:t>Occasional evening and weekend work may be required given the vulnerability of some of our tenants.</w:t>
      </w:r>
    </w:p>
    <w:p w:rsidRPr="0038604C" w:rsidR="001514F1" w:rsidP="28A7ADF2" w:rsidRDefault="001514F1" w14:paraId="74B53248" w14:textId="793DFDF1">
      <w:pPr>
        <w:pStyle w:val="ListParagraph"/>
        <w:numPr>
          <w:ilvl w:val="0"/>
          <w:numId w:val="16"/>
        </w:num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  <w:r w:rsidRPr="28A7ADF2" w:rsidR="001514F1">
        <w:rPr>
          <w:rFonts w:ascii="Arial" w:hAnsi="Arial" w:cs="Arial"/>
          <w:sz w:val="22"/>
          <w:szCs w:val="22"/>
        </w:rPr>
        <w:t>The role requires an element of lone working.</w:t>
      </w:r>
    </w:p>
    <w:p w:rsidRPr="00AC6E2B" w:rsidR="00AC6E2B" w:rsidP="28A7ADF2" w:rsidRDefault="00AC6E2B" w14:paraId="44531867" w14:textId="77777777">
      <w:pPr>
        <w:spacing w:before="0" w:beforeAutospacing="on" w:after="120" w:afterAutospacing="off" w:line="276" w:lineRule="auto"/>
        <w:rPr>
          <w:rFonts w:ascii="Arial" w:hAnsi="Arial" w:cs="Arial"/>
          <w:sz w:val="22"/>
          <w:szCs w:val="22"/>
        </w:rPr>
      </w:pPr>
    </w:p>
    <w:p w:rsidRPr="00347002" w:rsidR="00622717" w:rsidP="28A7ADF2" w:rsidRDefault="0038604C" w14:paraId="58AF1D7F" w14:textId="1B16490C">
      <w:pPr>
        <w:spacing w:before="0" w:beforeAutospacing="on" w:after="120" w:afterAutospacing="off" w:line="276" w:lineRule="auto"/>
        <w:ind w:left="142"/>
        <w:jc w:val="both"/>
        <w:rPr>
          <w:rFonts w:ascii="Arial" w:hAnsi="Arial" w:cs="Arial"/>
          <w:i w:val="1"/>
          <w:iCs w:val="1"/>
          <w:sz w:val="22"/>
          <w:szCs w:val="22"/>
        </w:rPr>
      </w:pPr>
      <w:r w:rsidRPr="28A7ADF2" w:rsidR="0038604C">
        <w:rPr>
          <w:rFonts w:ascii="Arial" w:hAnsi="Arial" w:cs="Arial"/>
          <w:i w:val="1"/>
          <w:iCs w:val="1"/>
          <w:sz w:val="22"/>
          <w:szCs w:val="22"/>
        </w:rPr>
        <w:t>This post requires an Enhanced DBS check</w:t>
      </w:r>
      <w:r w:rsidRPr="28A7ADF2" w:rsidR="00622717">
        <w:rPr>
          <w:rFonts w:ascii="Arial" w:hAnsi="Arial" w:cs="Arial"/>
          <w:i w:val="1"/>
          <w:iCs w:val="1"/>
          <w:sz w:val="22"/>
          <w:szCs w:val="22"/>
        </w:rPr>
        <w:t xml:space="preserve">: </w:t>
      </w:r>
      <w:r w:rsidRPr="28A7ADF2" w:rsidR="00622717">
        <w:rPr>
          <w:rFonts w:ascii="Arial" w:hAnsi="Arial" w:cs="Arial"/>
          <w:i w:val="1"/>
          <w:iCs w:val="1"/>
          <w:sz w:val="22"/>
          <w:szCs w:val="22"/>
        </w:rPr>
        <w:t>Hope into Action is committed to safeguarding and promoting the welfare of vulnerable children and adults at risk and expects all employees to share this commitment.</w:t>
      </w:r>
    </w:p>
    <w:p w:rsidR="00EB0222" w:rsidP="00063DCD" w:rsidRDefault="00EB0222" w14:paraId="63622945" w14:textId="77777777">
      <w:pPr>
        <w:rPr>
          <w:rFonts w:cs="Arial"/>
        </w:rPr>
      </w:pPr>
      <w:r>
        <w:rPr>
          <w:rFonts w:cs="Arial"/>
        </w:rPr>
        <w:br w:type="page"/>
      </w:r>
    </w:p>
    <w:p w:rsidRPr="0055282E" w:rsidR="00063DCD" w:rsidP="00063DCD" w:rsidRDefault="00063DCD" w14:paraId="47D63394" w14:textId="77777777">
      <w:pPr>
        <w:pStyle w:val="NoSpacing"/>
      </w:pPr>
    </w:p>
    <w:p w:rsidR="00F90CD7" w:rsidP="00F90CD7" w:rsidRDefault="00F90CD7" w14:paraId="7F8583BD" w14:textId="77777777">
      <w:pPr>
        <w:pStyle w:val="Heading1"/>
        <w:spacing w:before="0" w:after="0"/>
        <w:rPr>
          <w:sz w:val="32"/>
        </w:rPr>
      </w:pPr>
      <w:r w:rsidRPr="00207301">
        <w:rPr>
          <w:sz w:val="32"/>
        </w:rPr>
        <w:t>Person Specification</w:t>
      </w:r>
    </w:p>
    <w:p w:rsidRPr="00063DCD" w:rsidR="00063DCD" w:rsidP="00063DCD" w:rsidRDefault="00063DCD" w14:paraId="401BD4BC" w14:textId="77777777">
      <w:pPr>
        <w:pStyle w:val="NoSpacing"/>
      </w:pPr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1134"/>
        <w:gridCol w:w="1276"/>
        <w:gridCol w:w="1275"/>
      </w:tblGrid>
      <w:tr w:rsidRPr="00D56208" w:rsidR="00F90CD7" w:rsidTr="00063DCD" w14:paraId="0E22E65C" w14:textId="77777777">
        <w:tc>
          <w:tcPr>
            <w:tcW w:w="5949" w:type="dxa"/>
            <w:shd w:val="pct20" w:color="FFFF00" w:fill="auto"/>
            <w:vAlign w:val="center"/>
          </w:tcPr>
          <w:p w:rsidRPr="00D56208" w:rsidR="00F90CD7" w:rsidP="00063DCD" w:rsidRDefault="00F90CD7" w14:paraId="06BCF981" w14:textId="77777777">
            <w:pPr>
              <w:pStyle w:val="Heading2"/>
              <w:jc w:val="center"/>
            </w:pPr>
            <w:r>
              <w:t>Experience and Qualifications</w:t>
            </w:r>
          </w:p>
        </w:tc>
        <w:tc>
          <w:tcPr>
            <w:tcW w:w="1134" w:type="dxa"/>
            <w:shd w:val="pct20" w:color="FFFF00" w:fill="auto"/>
            <w:vAlign w:val="center"/>
          </w:tcPr>
          <w:p w:rsidRPr="00D56208" w:rsidR="00F90CD7" w:rsidP="00063DCD" w:rsidRDefault="00F90CD7" w14:paraId="1ABC8F1A" w14:textId="77777777">
            <w:pPr>
              <w:pStyle w:val="Heading2"/>
              <w:jc w:val="center"/>
              <w:rPr>
                <w:sz w:val="20"/>
              </w:rPr>
            </w:pPr>
            <w:r w:rsidRPr="00D56208">
              <w:rPr>
                <w:sz w:val="20"/>
              </w:rPr>
              <w:t>Essential</w:t>
            </w:r>
          </w:p>
        </w:tc>
        <w:tc>
          <w:tcPr>
            <w:tcW w:w="1276" w:type="dxa"/>
            <w:shd w:val="pct20" w:color="FFFF00" w:fill="auto"/>
            <w:vAlign w:val="center"/>
          </w:tcPr>
          <w:p w:rsidRPr="00D56208" w:rsidR="00F90CD7" w:rsidP="00063DCD" w:rsidRDefault="00F90CD7" w14:paraId="4ECA85A0" w14:textId="77777777">
            <w:pPr>
              <w:pStyle w:val="Heading2"/>
              <w:jc w:val="center"/>
              <w:rPr>
                <w:sz w:val="20"/>
              </w:rPr>
            </w:pPr>
            <w:r w:rsidRPr="00D56208">
              <w:rPr>
                <w:sz w:val="20"/>
              </w:rPr>
              <w:t>Desirable</w:t>
            </w:r>
          </w:p>
        </w:tc>
        <w:tc>
          <w:tcPr>
            <w:tcW w:w="1275" w:type="dxa"/>
            <w:shd w:val="pct20" w:color="FFFF00" w:fill="auto"/>
            <w:vAlign w:val="center"/>
          </w:tcPr>
          <w:p w:rsidRPr="00D56208" w:rsidR="00F90CD7" w:rsidP="00063DCD" w:rsidRDefault="00F90CD7" w14:paraId="4A753945" w14:textId="77777777">
            <w:pPr>
              <w:pStyle w:val="Heading2"/>
              <w:jc w:val="center"/>
              <w:rPr>
                <w:sz w:val="20"/>
              </w:rPr>
            </w:pPr>
            <w:r w:rsidRPr="00D56208">
              <w:rPr>
                <w:sz w:val="20"/>
              </w:rPr>
              <w:t>Useful</w:t>
            </w:r>
          </w:p>
        </w:tc>
      </w:tr>
      <w:tr w:rsidRPr="00F90CD7" w:rsidR="00F90CD7" w:rsidTr="008705B6" w14:paraId="60DD281D" w14:textId="77777777">
        <w:tc>
          <w:tcPr>
            <w:tcW w:w="5949" w:type="dxa"/>
          </w:tcPr>
          <w:p w:rsidRPr="00F90CD7" w:rsidR="00F90CD7" w:rsidP="00F90CD7" w:rsidRDefault="00F90CD7" w14:paraId="6BEC062D" w14:textId="77777777">
            <w:pPr>
              <w:pStyle w:val="NoSpacing"/>
            </w:pPr>
            <w:r w:rsidRPr="00F90CD7">
              <w:t>A clear understanding of safeguarding and issues around protecting from abuse</w:t>
            </w:r>
          </w:p>
        </w:tc>
        <w:tc>
          <w:tcPr>
            <w:tcW w:w="1134" w:type="dxa"/>
            <w:shd w:val="clear" w:color="auto" w:fill="00B050"/>
          </w:tcPr>
          <w:p w:rsidRPr="00F90CD7" w:rsidR="00F90CD7" w:rsidP="00F90CD7" w:rsidRDefault="00F90CD7" w14:paraId="58B5D35F" w14:textId="77777777">
            <w:pPr>
              <w:pStyle w:val="NoSpacing"/>
            </w:pPr>
          </w:p>
        </w:tc>
        <w:tc>
          <w:tcPr>
            <w:tcW w:w="1276" w:type="dxa"/>
          </w:tcPr>
          <w:p w:rsidRPr="00F90CD7" w:rsidR="00F90CD7" w:rsidP="00F90CD7" w:rsidRDefault="00F90CD7" w14:paraId="527ADA6C" w14:textId="77777777">
            <w:pPr>
              <w:pStyle w:val="NoSpacing"/>
            </w:pPr>
          </w:p>
        </w:tc>
        <w:tc>
          <w:tcPr>
            <w:tcW w:w="1275" w:type="dxa"/>
          </w:tcPr>
          <w:p w:rsidRPr="00F90CD7" w:rsidR="00F90CD7" w:rsidP="00F90CD7" w:rsidRDefault="00F90CD7" w14:paraId="4E1A4530" w14:textId="77777777">
            <w:pPr>
              <w:pStyle w:val="NoSpacing"/>
            </w:pPr>
          </w:p>
        </w:tc>
      </w:tr>
      <w:tr w:rsidRPr="00D56208" w:rsidR="00F90CD7" w:rsidTr="008705B6" w14:paraId="593291F4" w14:textId="77777777">
        <w:tc>
          <w:tcPr>
            <w:tcW w:w="5949" w:type="dxa"/>
          </w:tcPr>
          <w:p w:rsidRPr="00D56208" w:rsidR="00F90CD7" w:rsidP="00F90CD7" w:rsidRDefault="00F90CD7" w14:paraId="1F58CD09" w14:textId="77777777">
            <w:pPr>
              <w:pStyle w:val="NoSpacing"/>
            </w:pPr>
            <w:r w:rsidRPr="00F90CD7">
              <w:t>Capability to assess and manage risk</w:t>
            </w:r>
          </w:p>
        </w:tc>
        <w:tc>
          <w:tcPr>
            <w:tcW w:w="1134" w:type="dxa"/>
            <w:shd w:val="clear" w:color="auto" w:fill="00B050"/>
          </w:tcPr>
          <w:p w:rsidRPr="00D56208" w:rsidR="00F90CD7" w:rsidP="008705B6" w:rsidRDefault="00F90CD7" w14:paraId="2CBE8659" w14:textId="77777777">
            <w:pPr>
              <w:pStyle w:val="NoSpacing"/>
            </w:pPr>
          </w:p>
        </w:tc>
        <w:tc>
          <w:tcPr>
            <w:tcW w:w="1276" w:type="dxa"/>
          </w:tcPr>
          <w:p w:rsidRPr="00D56208" w:rsidR="00F90CD7" w:rsidP="008705B6" w:rsidRDefault="00F90CD7" w14:paraId="2434C107" w14:textId="77777777">
            <w:pPr>
              <w:pStyle w:val="NoSpacing"/>
            </w:pPr>
          </w:p>
        </w:tc>
        <w:tc>
          <w:tcPr>
            <w:tcW w:w="1275" w:type="dxa"/>
          </w:tcPr>
          <w:p w:rsidRPr="00D56208" w:rsidR="00F90CD7" w:rsidP="008705B6" w:rsidRDefault="00F90CD7" w14:paraId="16DDE1F8" w14:textId="77777777">
            <w:pPr>
              <w:pStyle w:val="NoSpacing"/>
            </w:pPr>
          </w:p>
        </w:tc>
      </w:tr>
      <w:tr w:rsidRPr="00D56208" w:rsidR="00F90CD7" w:rsidTr="008705B6" w14:paraId="360437EE" w14:textId="77777777">
        <w:tc>
          <w:tcPr>
            <w:tcW w:w="5949" w:type="dxa"/>
          </w:tcPr>
          <w:p w:rsidRPr="00F90CD7" w:rsidR="00F90CD7" w:rsidP="00F90CD7" w:rsidRDefault="00F90CD7" w14:paraId="04161396" w14:textId="77777777">
            <w:pPr>
              <w:pStyle w:val="NoSpacing"/>
            </w:pPr>
            <w:r w:rsidRPr="00F90CD7">
              <w:t>Experience of working with the homeless</w:t>
            </w:r>
          </w:p>
        </w:tc>
        <w:tc>
          <w:tcPr>
            <w:tcW w:w="1134" w:type="dxa"/>
            <w:shd w:val="clear" w:color="auto" w:fill="00B050"/>
          </w:tcPr>
          <w:p w:rsidRPr="00D56208" w:rsidR="00F90CD7" w:rsidP="008705B6" w:rsidRDefault="00F90CD7" w14:paraId="5DFA2214" w14:textId="77777777">
            <w:pPr>
              <w:pStyle w:val="NoSpacing"/>
            </w:pPr>
          </w:p>
        </w:tc>
        <w:tc>
          <w:tcPr>
            <w:tcW w:w="1276" w:type="dxa"/>
          </w:tcPr>
          <w:p w:rsidRPr="00D56208" w:rsidR="00F90CD7" w:rsidP="008705B6" w:rsidRDefault="00F90CD7" w14:paraId="5FFA4922" w14:textId="77777777">
            <w:pPr>
              <w:pStyle w:val="NoSpacing"/>
            </w:pPr>
          </w:p>
        </w:tc>
        <w:tc>
          <w:tcPr>
            <w:tcW w:w="1275" w:type="dxa"/>
          </w:tcPr>
          <w:p w:rsidRPr="00D56208" w:rsidR="00F90CD7" w:rsidP="008705B6" w:rsidRDefault="00F90CD7" w14:paraId="1FD47E76" w14:textId="77777777">
            <w:pPr>
              <w:pStyle w:val="NoSpacing"/>
            </w:pPr>
          </w:p>
        </w:tc>
      </w:tr>
      <w:tr w:rsidRPr="00D56208" w:rsidR="00F90CD7" w:rsidTr="008705B6" w14:paraId="03BC4B04" w14:textId="77777777">
        <w:tc>
          <w:tcPr>
            <w:tcW w:w="5949" w:type="dxa"/>
          </w:tcPr>
          <w:p w:rsidRPr="00D56208" w:rsidR="00F90CD7" w:rsidP="00F90CD7" w:rsidRDefault="00F90CD7" w14:paraId="5AE26EBD" w14:textId="77777777">
            <w:pPr>
              <w:pStyle w:val="NoSpacing"/>
            </w:pPr>
            <w:r w:rsidRPr="00F90CD7">
              <w:t>Comprehensive range of IT skills, including knowledge of Microsoft Office suite</w:t>
            </w:r>
          </w:p>
        </w:tc>
        <w:tc>
          <w:tcPr>
            <w:tcW w:w="1134" w:type="dxa"/>
            <w:shd w:val="clear" w:color="auto" w:fill="00B050"/>
          </w:tcPr>
          <w:p w:rsidRPr="00D56208" w:rsidR="00F90CD7" w:rsidP="008705B6" w:rsidRDefault="00F90CD7" w14:paraId="3BBF3B3A" w14:textId="77777777">
            <w:pPr>
              <w:pStyle w:val="NoSpacing"/>
            </w:pPr>
          </w:p>
        </w:tc>
        <w:tc>
          <w:tcPr>
            <w:tcW w:w="1276" w:type="dxa"/>
          </w:tcPr>
          <w:p w:rsidRPr="00D56208" w:rsidR="00F90CD7" w:rsidP="008705B6" w:rsidRDefault="00F90CD7" w14:paraId="324FEF7F" w14:textId="77777777">
            <w:pPr>
              <w:pStyle w:val="NoSpacing"/>
            </w:pPr>
          </w:p>
        </w:tc>
        <w:tc>
          <w:tcPr>
            <w:tcW w:w="1275" w:type="dxa"/>
          </w:tcPr>
          <w:p w:rsidRPr="00D56208" w:rsidR="00F90CD7" w:rsidP="008705B6" w:rsidRDefault="00F90CD7" w14:paraId="3FA3A34B" w14:textId="77777777">
            <w:pPr>
              <w:pStyle w:val="NoSpacing"/>
            </w:pPr>
          </w:p>
        </w:tc>
      </w:tr>
      <w:tr w:rsidRPr="00D56208" w:rsidR="00F90CD7" w:rsidTr="008705B6" w14:paraId="2C9BB036" w14:textId="77777777">
        <w:tc>
          <w:tcPr>
            <w:tcW w:w="5949" w:type="dxa"/>
          </w:tcPr>
          <w:p w:rsidRPr="00F90CD7" w:rsidR="00F90CD7" w:rsidP="00F90CD7" w:rsidRDefault="00F90CD7" w14:paraId="699698F7" w14:textId="77777777">
            <w:pPr>
              <w:pStyle w:val="NoSpacing"/>
            </w:pPr>
            <w:r w:rsidRPr="00F90CD7">
              <w:t>Experience of Client Consultation</w:t>
            </w:r>
          </w:p>
        </w:tc>
        <w:tc>
          <w:tcPr>
            <w:tcW w:w="1134" w:type="dxa"/>
            <w:shd w:val="clear" w:color="auto" w:fill="00B050"/>
          </w:tcPr>
          <w:p w:rsidRPr="00D56208" w:rsidR="00F90CD7" w:rsidP="008705B6" w:rsidRDefault="00F90CD7" w14:paraId="517724A1" w14:textId="77777777">
            <w:pPr>
              <w:pStyle w:val="NoSpacing"/>
            </w:pPr>
          </w:p>
        </w:tc>
        <w:tc>
          <w:tcPr>
            <w:tcW w:w="1276" w:type="dxa"/>
          </w:tcPr>
          <w:p w:rsidRPr="00D56208" w:rsidR="00F90CD7" w:rsidP="008705B6" w:rsidRDefault="00F90CD7" w14:paraId="62C519B7" w14:textId="77777777">
            <w:pPr>
              <w:pStyle w:val="NoSpacing"/>
            </w:pPr>
          </w:p>
        </w:tc>
        <w:tc>
          <w:tcPr>
            <w:tcW w:w="1275" w:type="dxa"/>
          </w:tcPr>
          <w:p w:rsidRPr="00D56208" w:rsidR="00F90CD7" w:rsidP="008705B6" w:rsidRDefault="00F90CD7" w14:paraId="3E786A88" w14:textId="77777777">
            <w:pPr>
              <w:pStyle w:val="NoSpacing"/>
            </w:pPr>
          </w:p>
        </w:tc>
      </w:tr>
      <w:tr w:rsidRPr="00F90CD7" w:rsidR="00F90CD7" w:rsidTr="008705B6" w14:paraId="611B5C7F" w14:textId="77777777">
        <w:tc>
          <w:tcPr>
            <w:tcW w:w="5949" w:type="dxa"/>
          </w:tcPr>
          <w:p w:rsidRPr="00F90CD7" w:rsidR="00F90CD7" w:rsidP="00F90CD7" w:rsidRDefault="00F90CD7" w14:paraId="6BC3C20F" w14:textId="77777777">
            <w:pPr>
              <w:pStyle w:val="NoSpacing"/>
            </w:pPr>
            <w:r w:rsidRPr="00F90CD7">
              <w:t xml:space="preserve">Able to </w:t>
            </w:r>
            <w:proofErr w:type="spellStart"/>
            <w:r w:rsidRPr="00F90CD7">
              <w:t>organise</w:t>
            </w:r>
            <w:proofErr w:type="spellEnd"/>
            <w:r w:rsidRPr="00F90CD7">
              <w:t xml:space="preserve"> thanksgiving, prayer and worship events with experience of spiritual leadership</w:t>
            </w:r>
          </w:p>
        </w:tc>
        <w:tc>
          <w:tcPr>
            <w:tcW w:w="1134" w:type="dxa"/>
            <w:shd w:val="clear" w:color="auto" w:fill="00B050"/>
          </w:tcPr>
          <w:p w:rsidRPr="00D56208" w:rsidR="00F90CD7" w:rsidP="008705B6" w:rsidRDefault="00F90CD7" w14:paraId="4FF8AD5D" w14:textId="77777777">
            <w:pPr>
              <w:pStyle w:val="NoSpacing"/>
            </w:pPr>
          </w:p>
        </w:tc>
        <w:tc>
          <w:tcPr>
            <w:tcW w:w="1276" w:type="dxa"/>
          </w:tcPr>
          <w:p w:rsidRPr="00D56208" w:rsidR="00F90CD7" w:rsidP="008705B6" w:rsidRDefault="00F90CD7" w14:paraId="121FA2A1" w14:textId="77777777">
            <w:pPr>
              <w:pStyle w:val="NoSpacing"/>
            </w:pPr>
          </w:p>
        </w:tc>
        <w:tc>
          <w:tcPr>
            <w:tcW w:w="1275" w:type="dxa"/>
          </w:tcPr>
          <w:p w:rsidRPr="00D56208" w:rsidR="00F90CD7" w:rsidP="008705B6" w:rsidRDefault="00F90CD7" w14:paraId="62AEA5CC" w14:textId="77777777">
            <w:pPr>
              <w:pStyle w:val="NoSpacing"/>
            </w:pPr>
          </w:p>
        </w:tc>
      </w:tr>
    </w:tbl>
    <w:p w:rsidRPr="00063DCD" w:rsidR="00F90CD7" w:rsidP="00F90CD7" w:rsidRDefault="00F90CD7" w14:paraId="71B868B9" w14:textId="77777777">
      <w:pPr>
        <w:pStyle w:val="NoSpacing"/>
        <w:rPr>
          <w:sz w:val="16"/>
        </w:rPr>
      </w:pPr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1134"/>
        <w:gridCol w:w="1276"/>
        <w:gridCol w:w="1275"/>
      </w:tblGrid>
      <w:tr w:rsidRPr="00D56208" w:rsidR="00F90CD7" w:rsidTr="008705B6" w14:paraId="72135B40" w14:textId="77777777">
        <w:tc>
          <w:tcPr>
            <w:tcW w:w="5949" w:type="dxa"/>
          </w:tcPr>
          <w:p w:rsidRPr="00D56208" w:rsidR="00F90CD7" w:rsidP="00F90CD7" w:rsidRDefault="00F90CD7" w14:paraId="4A967353" w14:textId="77777777">
            <w:pPr>
              <w:pStyle w:val="NoSpacing"/>
            </w:pPr>
            <w:r w:rsidRPr="00F90CD7">
              <w:t xml:space="preserve">Experience in the Management and leadership of teams and </w:t>
            </w:r>
            <w:proofErr w:type="spellStart"/>
            <w:r w:rsidRPr="00F90CD7">
              <w:t>organisations</w:t>
            </w:r>
            <w:proofErr w:type="spellEnd"/>
            <w:r w:rsidRPr="00F90CD7">
              <w:t xml:space="preserve"> </w:t>
            </w:r>
          </w:p>
        </w:tc>
        <w:tc>
          <w:tcPr>
            <w:tcW w:w="1134" w:type="dxa"/>
          </w:tcPr>
          <w:p w:rsidRPr="00D56208" w:rsidR="00F90CD7" w:rsidP="008705B6" w:rsidRDefault="00F90CD7" w14:paraId="08D30335" w14:textId="77777777">
            <w:pPr>
              <w:pStyle w:val="NoSpacing"/>
            </w:pPr>
          </w:p>
        </w:tc>
        <w:tc>
          <w:tcPr>
            <w:tcW w:w="1276" w:type="dxa"/>
            <w:shd w:val="clear" w:color="auto" w:fill="FFC000"/>
          </w:tcPr>
          <w:p w:rsidRPr="00D56208" w:rsidR="00F90CD7" w:rsidP="008705B6" w:rsidRDefault="00F90CD7" w14:paraId="222EC9BE" w14:textId="77777777">
            <w:pPr>
              <w:pStyle w:val="NoSpacing"/>
            </w:pPr>
          </w:p>
        </w:tc>
        <w:tc>
          <w:tcPr>
            <w:tcW w:w="1275" w:type="dxa"/>
          </w:tcPr>
          <w:p w:rsidRPr="00D56208" w:rsidR="00F90CD7" w:rsidP="008705B6" w:rsidRDefault="00F90CD7" w14:paraId="77FE4E6B" w14:textId="77777777">
            <w:pPr>
              <w:pStyle w:val="NoSpacing"/>
            </w:pPr>
          </w:p>
        </w:tc>
      </w:tr>
      <w:tr w:rsidRPr="00D56208" w:rsidR="00F90CD7" w:rsidTr="008705B6" w14:paraId="2A3A5376" w14:textId="77777777">
        <w:tc>
          <w:tcPr>
            <w:tcW w:w="5949" w:type="dxa"/>
          </w:tcPr>
          <w:p w:rsidRPr="00D56208" w:rsidR="00F90CD7" w:rsidP="00F90CD7" w:rsidRDefault="00F90CD7" w14:paraId="6BA0942B" w14:textId="77777777">
            <w:pPr>
              <w:pStyle w:val="NoSpacing"/>
            </w:pPr>
            <w:r w:rsidRPr="00F90CD7">
              <w:t>Experience of working with Ex-offenders</w:t>
            </w:r>
          </w:p>
        </w:tc>
        <w:tc>
          <w:tcPr>
            <w:tcW w:w="1134" w:type="dxa"/>
          </w:tcPr>
          <w:p w:rsidRPr="00D56208" w:rsidR="00F90CD7" w:rsidP="008705B6" w:rsidRDefault="00F90CD7" w14:paraId="0A612172" w14:textId="77777777">
            <w:pPr>
              <w:pStyle w:val="NoSpacing"/>
            </w:pPr>
          </w:p>
        </w:tc>
        <w:tc>
          <w:tcPr>
            <w:tcW w:w="1276" w:type="dxa"/>
            <w:shd w:val="clear" w:color="auto" w:fill="FFC000"/>
          </w:tcPr>
          <w:p w:rsidRPr="00D56208" w:rsidR="00F90CD7" w:rsidP="008705B6" w:rsidRDefault="00F90CD7" w14:paraId="4B4CD493" w14:textId="77777777">
            <w:pPr>
              <w:pStyle w:val="NoSpacing"/>
            </w:pPr>
          </w:p>
        </w:tc>
        <w:tc>
          <w:tcPr>
            <w:tcW w:w="1275" w:type="dxa"/>
          </w:tcPr>
          <w:p w:rsidRPr="00D56208" w:rsidR="00F90CD7" w:rsidP="008705B6" w:rsidRDefault="00F90CD7" w14:paraId="5D83F427" w14:textId="77777777">
            <w:pPr>
              <w:pStyle w:val="NoSpacing"/>
            </w:pPr>
          </w:p>
        </w:tc>
      </w:tr>
      <w:tr w:rsidRPr="00D56208" w:rsidR="00F90CD7" w:rsidTr="008705B6" w14:paraId="264E2A0A" w14:textId="77777777">
        <w:tc>
          <w:tcPr>
            <w:tcW w:w="5949" w:type="dxa"/>
          </w:tcPr>
          <w:p w:rsidRPr="00D56208" w:rsidR="00F90CD7" w:rsidP="00F90CD7" w:rsidRDefault="00F90CD7" w14:paraId="1AA0A0CC" w14:textId="77777777">
            <w:pPr>
              <w:pStyle w:val="NoSpacing"/>
            </w:pPr>
            <w:r w:rsidRPr="00F90CD7">
              <w:t>Experience of active participation by charity clients</w:t>
            </w:r>
          </w:p>
        </w:tc>
        <w:tc>
          <w:tcPr>
            <w:tcW w:w="1134" w:type="dxa"/>
          </w:tcPr>
          <w:p w:rsidRPr="00D56208" w:rsidR="00F90CD7" w:rsidP="008705B6" w:rsidRDefault="00F90CD7" w14:paraId="1F457E2A" w14:textId="77777777">
            <w:pPr>
              <w:pStyle w:val="NoSpacing"/>
            </w:pPr>
          </w:p>
        </w:tc>
        <w:tc>
          <w:tcPr>
            <w:tcW w:w="1276" w:type="dxa"/>
            <w:shd w:val="clear" w:color="auto" w:fill="FFC000"/>
          </w:tcPr>
          <w:p w:rsidRPr="00D56208" w:rsidR="00F90CD7" w:rsidP="008705B6" w:rsidRDefault="00F90CD7" w14:paraId="4805D2BF" w14:textId="77777777">
            <w:pPr>
              <w:pStyle w:val="NoSpacing"/>
            </w:pPr>
          </w:p>
        </w:tc>
        <w:tc>
          <w:tcPr>
            <w:tcW w:w="1275" w:type="dxa"/>
          </w:tcPr>
          <w:p w:rsidRPr="00D56208" w:rsidR="00F90CD7" w:rsidP="008705B6" w:rsidRDefault="00F90CD7" w14:paraId="2272B9C9" w14:textId="77777777">
            <w:pPr>
              <w:pStyle w:val="NoSpacing"/>
            </w:pPr>
          </w:p>
        </w:tc>
      </w:tr>
      <w:tr w:rsidRPr="00D56208" w:rsidR="00F90CD7" w:rsidTr="008705B6" w14:paraId="5892A572" w14:textId="77777777">
        <w:tc>
          <w:tcPr>
            <w:tcW w:w="5949" w:type="dxa"/>
          </w:tcPr>
          <w:p w:rsidRPr="00D56208" w:rsidR="00F90CD7" w:rsidP="00F90CD7" w:rsidRDefault="00773B31" w14:paraId="1FAF8931" w14:textId="77777777">
            <w:pPr>
              <w:pStyle w:val="NoSpacing"/>
            </w:pPr>
            <w:r w:rsidRPr="00284559">
              <w:rPr>
                <w:rFonts w:ascii="Arial" w:hAnsi="Arial" w:cs="Arial"/>
              </w:rPr>
              <w:t>Good understanding of budgets and financial reporting</w:t>
            </w:r>
          </w:p>
        </w:tc>
        <w:tc>
          <w:tcPr>
            <w:tcW w:w="1134" w:type="dxa"/>
          </w:tcPr>
          <w:p w:rsidRPr="00D56208" w:rsidR="00F90CD7" w:rsidP="008705B6" w:rsidRDefault="00F90CD7" w14:paraId="2C2EE230" w14:textId="77777777">
            <w:pPr>
              <w:pStyle w:val="NoSpacing"/>
            </w:pPr>
          </w:p>
        </w:tc>
        <w:tc>
          <w:tcPr>
            <w:tcW w:w="1276" w:type="dxa"/>
            <w:shd w:val="clear" w:color="auto" w:fill="FFC000"/>
          </w:tcPr>
          <w:p w:rsidRPr="00D56208" w:rsidR="00F90CD7" w:rsidP="008705B6" w:rsidRDefault="00F90CD7" w14:paraId="1DA8068F" w14:textId="77777777">
            <w:pPr>
              <w:pStyle w:val="NoSpacing"/>
            </w:pPr>
          </w:p>
        </w:tc>
        <w:tc>
          <w:tcPr>
            <w:tcW w:w="1275" w:type="dxa"/>
          </w:tcPr>
          <w:p w:rsidRPr="00D56208" w:rsidR="00F90CD7" w:rsidP="008705B6" w:rsidRDefault="00F90CD7" w14:paraId="52105B7D" w14:textId="77777777">
            <w:pPr>
              <w:pStyle w:val="NoSpacing"/>
            </w:pPr>
          </w:p>
        </w:tc>
      </w:tr>
    </w:tbl>
    <w:p w:rsidRPr="00063DCD" w:rsidR="00063DCD" w:rsidP="00063DCD" w:rsidRDefault="00063DCD" w14:paraId="0CE1FADB" w14:textId="77777777">
      <w:pPr>
        <w:pStyle w:val="NoSpacing"/>
        <w:rPr>
          <w:sz w:val="14"/>
        </w:rPr>
      </w:pPr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1134"/>
        <w:gridCol w:w="1276"/>
        <w:gridCol w:w="1275"/>
      </w:tblGrid>
      <w:tr w:rsidRPr="00D56208" w:rsidR="00F90CD7" w:rsidTr="008705B6" w14:paraId="7E2514F7" w14:textId="77777777">
        <w:tc>
          <w:tcPr>
            <w:tcW w:w="5949" w:type="dxa"/>
          </w:tcPr>
          <w:p w:rsidRPr="00523837" w:rsidR="00F90CD7" w:rsidP="008705B6" w:rsidRDefault="00773B31" w14:paraId="54616160" w14:textId="77777777">
            <w:pPr>
              <w:pStyle w:val="NoSpacing"/>
              <w:jc w:val="both"/>
            </w:pPr>
            <w:r w:rsidRPr="00284559">
              <w:rPr>
                <w:rFonts w:ascii="Arial" w:hAnsi="Arial" w:cs="Arial"/>
              </w:rPr>
              <w:t>Knowledge of feasibility and needs led research method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134" w:type="dxa"/>
          </w:tcPr>
          <w:p w:rsidRPr="00D56208" w:rsidR="00F90CD7" w:rsidP="008705B6" w:rsidRDefault="00F90CD7" w14:paraId="36E17418" w14:textId="77777777">
            <w:pPr>
              <w:pStyle w:val="NoSpacing"/>
            </w:pPr>
          </w:p>
        </w:tc>
        <w:tc>
          <w:tcPr>
            <w:tcW w:w="1276" w:type="dxa"/>
            <w:shd w:val="clear" w:color="auto" w:fill="auto"/>
          </w:tcPr>
          <w:p w:rsidRPr="00D56208" w:rsidR="00F90CD7" w:rsidP="008705B6" w:rsidRDefault="00F90CD7" w14:paraId="022F9CDB" w14:textId="77777777">
            <w:pPr>
              <w:pStyle w:val="NoSpacing"/>
            </w:pPr>
          </w:p>
        </w:tc>
        <w:tc>
          <w:tcPr>
            <w:tcW w:w="1275" w:type="dxa"/>
            <w:shd w:val="clear" w:color="auto" w:fill="F88630" w:themeFill="accent5" w:themeFillTint="99"/>
          </w:tcPr>
          <w:p w:rsidRPr="00D56208" w:rsidR="00F90CD7" w:rsidP="008705B6" w:rsidRDefault="00F90CD7" w14:paraId="77A132C1" w14:textId="77777777">
            <w:pPr>
              <w:pStyle w:val="NoSpacing"/>
            </w:pPr>
          </w:p>
        </w:tc>
      </w:tr>
    </w:tbl>
    <w:p w:rsidRPr="002307B0" w:rsidR="00F90CD7" w:rsidP="00F90CD7" w:rsidRDefault="00F90CD7" w14:paraId="6FA24C6D" w14:textId="77777777">
      <w:pPr>
        <w:pStyle w:val="NoSpacing"/>
        <w:rPr>
          <w:sz w:val="16"/>
        </w:rPr>
      </w:pPr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1134"/>
        <w:gridCol w:w="1276"/>
        <w:gridCol w:w="1275"/>
      </w:tblGrid>
      <w:tr w:rsidRPr="00063DCD" w:rsidR="00F90CD7" w:rsidTr="008705B6" w14:paraId="78C8A70A" w14:textId="77777777">
        <w:tc>
          <w:tcPr>
            <w:tcW w:w="5949" w:type="dxa"/>
            <w:shd w:val="pct20" w:color="FFFF00" w:fill="auto"/>
          </w:tcPr>
          <w:p w:rsidRPr="00063DCD" w:rsidR="00F90CD7" w:rsidP="00063DCD" w:rsidRDefault="00F90CD7" w14:paraId="405AE5D0" w14:textId="77777777">
            <w:pPr>
              <w:pStyle w:val="Heading2"/>
              <w:jc w:val="center"/>
            </w:pPr>
            <w:r w:rsidRPr="00063DCD">
              <w:t>Skills and Personal Qualities</w:t>
            </w:r>
          </w:p>
        </w:tc>
        <w:tc>
          <w:tcPr>
            <w:tcW w:w="1134" w:type="dxa"/>
            <w:shd w:val="pct20" w:color="FFFF00" w:fill="auto"/>
          </w:tcPr>
          <w:p w:rsidRPr="00063DCD" w:rsidR="00F90CD7" w:rsidP="008705B6" w:rsidRDefault="00F90CD7" w14:paraId="7A2F2BE9" w14:textId="77777777">
            <w:pPr>
              <w:pStyle w:val="Heading2"/>
              <w:jc w:val="center"/>
              <w:rPr>
                <w:sz w:val="20"/>
              </w:rPr>
            </w:pPr>
            <w:r w:rsidRPr="00063DCD">
              <w:rPr>
                <w:sz w:val="20"/>
              </w:rPr>
              <w:t>Essential</w:t>
            </w:r>
          </w:p>
        </w:tc>
        <w:tc>
          <w:tcPr>
            <w:tcW w:w="1276" w:type="dxa"/>
            <w:shd w:val="pct20" w:color="FFFF00" w:fill="auto"/>
          </w:tcPr>
          <w:p w:rsidRPr="00063DCD" w:rsidR="00F90CD7" w:rsidP="008705B6" w:rsidRDefault="00F90CD7" w14:paraId="7EB47131" w14:textId="77777777">
            <w:pPr>
              <w:pStyle w:val="Heading2"/>
              <w:jc w:val="center"/>
              <w:rPr>
                <w:sz w:val="20"/>
              </w:rPr>
            </w:pPr>
            <w:r w:rsidRPr="00063DCD">
              <w:rPr>
                <w:sz w:val="20"/>
              </w:rPr>
              <w:t>Desirable</w:t>
            </w:r>
          </w:p>
        </w:tc>
        <w:tc>
          <w:tcPr>
            <w:tcW w:w="1275" w:type="dxa"/>
            <w:shd w:val="pct20" w:color="FFFF00" w:fill="auto"/>
          </w:tcPr>
          <w:p w:rsidRPr="00063DCD" w:rsidR="00F90CD7" w:rsidP="008705B6" w:rsidRDefault="00F90CD7" w14:paraId="6B676633" w14:textId="77777777">
            <w:pPr>
              <w:pStyle w:val="Heading2"/>
              <w:jc w:val="center"/>
              <w:rPr>
                <w:sz w:val="20"/>
              </w:rPr>
            </w:pPr>
            <w:r w:rsidRPr="00063DCD">
              <w:rPr>
                <w:sz w:val="20"/>
              </w:rPr>
              <w:t>Useful</w:t>
            </w:r>
          </w:p>
        </w:tc>
      </w:tr>
      <w:tr w:rsidR="00F90CD7" w:rsidTr="008705B6" w14:paraId="7421225D" w14:textId="77777777">
        <w:tc>
          <w:tcPr>
            <w:tcW w:w="5949" w:type="dxa"/>
          </w:tcPr>
          <w:p w:rsidR="00F90CD7" w:rsidP="008705B6" w:rsidRDefault="00063DCD" w14:paraId="44BD15DB" w14:textId="77777777">
            <w:pPr>
              <w:pStyle w:val="NoSpacing"/>
              <w:jc w:val="both"/>
            </w:pPr>
            <w:r w:rsidRPr="00284559">
              <w:rPr>
                <w:rFonts w:ascii="Arial" w:hAnsi="Arial" w:cs="Arial"/>
              </w:rPr>
              <w:t>Good networker</w:t>
            </w:r>
          </w:p>
        </w:tc>
        <w:tc>
          <w:tcPr>
            <w:tcW w:w="1134" w:type="dxa"/>
            <w:shd w:val="clear" w:color="auto" w:fill="00B050"/>
          </w:tcPr>
          <w:p w:rsidRPr="00A02ED6" w:rsidR="00F90CD7" w:rsidP="008705B6" w:rsidRDefault="00F90CD7" w14:paraId="24FC49B4" w14:textId="77777777">
            <w:pPr>
              <w:pStyle w:val="NoSpacing"/>
              <w:jc w:val="both"/>
            </w:pPr>
          </w:p>
        </w:tc>
        <w:tc>
          <w:tcPr>
            <w:tcW w:w="1276" w:type="dxa"/>
          </w:tcPr>
          <w:p w:rsidRPr="00A02ED6" w:rsidR="00F90CD7" w:rsidP="008705B6" w:rsidRDefault="00F90CD7" w14:paraId="7DA43B61" w14:textId="77777777">
            <w:pPr>
              <w:pStyle w:val="NoSpacing"/>
              <w:jc w:val="both"/>
            </w:pPr>
          </w:p>
        </w:tc>
        <w:tc>
          <w:tcPr>
            <w:tcW w:w="1275" w:type="dxa"/>
          </w:tcPr>
          <w:p w:rsidRPr="00A02ED6" w:rsidR="00F90CD7" w:rsidP="008705B6" w:rsidRDefault="00F90CD7" w14:paraId="2086F2E6" w14:textId="77777777">
            <w:pPr>
              <w:pStyle w:val="NoSpacing"/>
              <w:jc w:val="both"/>
            </w:pPr>
          </w:p>
        </w:tc>
      </w:tr>
      <w:tr w:rsidRPr="00063DCD" w:rsidR="00F90CD7" w:rsidTr="008705B6" w14:paraId="55FE9293" w14:textId="77777777">
        <w:tc>
          <w:tcPr>
            <w:tcW w:w="5949" w:type="dxa"/>
          </w:tcPr>
          <w:p w:rsidRPr="00063DCD" w:rsidR="00F90CD7" w:rsidP="008705B6" w:rsidRDefault="00063DCD" w14:paraId="36304E8F" w14:textId="77777777">
            <w:pPr>
              <w:pStyle w:val="NoSpacing"/>
              <w:jc w:val="both"/>
              <w:rPr>
                <w:rFonts w:ascii="Arial" w:hAnsi="Arial" w:cs="Arial"/>
              </w:rPr>
            </w:pPr>
            <w:r w:rsidRPr="00284559">
              <w:rPr>
                <w:rFonts w:ascii="Arial" w:hAnsi="Arial" w:cs="Arial"/>
              </w:rPr>
              <w:t xml:space="preserve">Strong </w:t>
            </w:r>
            <w:proofErr w:type="spellStart"/>
            <w:r w:rsidRPr="00284559">
              <w:rPr>
                <w:rFonts w:ascii="Arial" w:hAnsi="Arial" w:cs="Arial"/>
              </w:rPr>
              <w:t>organisation</w:t>
            </w:r>
            <w:r>
              <w:rPr>
                <w:rFonts w:ascii="Arial" w:hAnsi="Arial" w:cs="Arial"/>
              </w:rPr>
              <w:t>al</w:t>
            </w:r>
            <w:proofErr w:type="spellEnd"/>
            <w:r w:rsidRPr="00284559">
              <w:rPr>
                <w:rFonts w:ascii="Arial" w:hAnsi="Arial" w:cs="Arial"/>
              </w:rPr>
              <w:t xml:space="preserve"> skills with ability to learn and adapt systems</w:t>
            </w:r>
          </w:p>
        </w:tc>
        <w:tc>
          <w:tcPr>
            <w:tcW w:w="1134" w:type="dxa"/>
            <w:shd w:val="clear" w:color="auto" w:fill="00B050"/>
          </w:tcPr>
          <w:p w:rsidRPr="00063DCD" w:rsidR="00F90CD7" w:rsidP="00063DCD" w:rsidRDefault="00F90CD7" w14:paraId="764298B1" w14:textId="777777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Pr="00063DCD" w:rsidR="00F90CD7" w:rsidP="00063DCD" w:rsidRDefault="00F90CD7" w14:paraId="73E8A8D9" w14:textId="777777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Pr="00063DCD" w:rsidR="00F90CD7" w:rsidP="00063DCD" w:rsidRDefault="00F90CD7" w14:paraId="3FA2720F" w14:textId="777777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Pr="00063DCD" w:rsidR="00F90CD7" w:rsidTr="008705B6" w14:paraId="1A2F296E" w14:textId="77777777">
        <w:tc>
          <w:tcPr>
            <w:tcW w:w="5949" w:type="dxa"/>
          </w:tcPr>
          <w:p w:rsidRPr="00063DCD" w:rsidR="00F90CD7" w:rsidP="00063DCD" w:rsidRDefault="00063DCD" w14:paraId="2249E52D" w14:textId="77777777">
            <w:pPr>
              <w:pStyle w:val="NoSpacing"/>
              <w:jc w:val="both"/>
              <w:rPr>
                <w:rFonts w:ascii="Arial" w:hAnsi="Arial" w:cs="Arial"/>
              </w:rPr>
            </w:pPr>
            <w:r w:rsidRPr="00284559">
              <w:rPr>
                <w:rFonts w:ascii="Arial" w:hAnsi="Arial" w:cs="Arial"/>
              </w:rPr>
              <w:t xml:space="preserve">Ability to develop effective working relationships with a range of partners, churches, </w:t>
            </w:r>
            <w:proofErr w:type="spellStart"/>
            <w:r w:rsidRPr="00284559">
              <w:rPr>
                <w:rFonts w:ascii="Arial" w:hAnsi="Arial" w:cs="Arial"/>
              </w:rPr>
              <w:t>organisations</w:t>
            </w:r>
            <w:proofErr w:type="spellEnd"/>
            <w:r w:rsidRPr="00284559">
              <w:rPr>
                <w:rFonts w:ascii="Arial" w:hAnsi="Arial" w:cs="Arial"/>
              </w:rPr>
              <w:t xml:space="preserve"> and funders</w:t>
            </w:r>
          </w:p>
        </w:tc>
        <w:tc>
          <w:tcPr>
            <w:tcW w:w="1134" w:type="dxa"/>
            <w:shd w:val="clear" w:color="auto" w:fill="00B050"/>
          </w:tcPr>
          <w:p w:rsidRPr="00063DCD" w:rsidR="00F90CD7" w:rsidP="00063DCD" w:rsidRDefault="00F90CD7" w14:paraId="07E9A5AD" w14:textId="777777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Pr="00063DCD" w:rsidR="00F90CD7" w:rsidP="00063DCD" w:rsidRDefault="00F90CD7" w14:paraId="29858569" w14:textId="777777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Pr="00063DCD" w:rsidR="00F90CD7" w:rsidP="00063DCD" w:rsidRDefault="00F90CD7" w14:paraId="025BE364" w14:textId="777777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Pr="00063DCD" w:rsidR="00F90CD7" w:rsidTr="008705B6" w14:paraId="44057DB1" w14:textId="77777777">
        <w:tc>
          <w:tcPr>
            <w:tcW w:w="5949" w:type="dxa"/>
          </w:tcPr>
          <w:p w:rsidRPr="00063DCD" w:rsidR="00F90CD7" w:rsidP="00063DCD" w:rsidRDefault="00063DCD" w14:paraId="1E5519FC" w14:textId="77777777">
            <w:pPr>
              <w:pStyle w:val="NoSpacing"/>
              <w:jc w:val="both"/>
              <w:rPr>
                <w:rFonts w:ascii="Arial" w:hAnsi="Arial" w:cs="Arial"/>
              </w:rPr>
            </w:pPr>
            <w:r w:rsidRPr="00284559">
              <w:rPr>
                <w:rFonts w:ascii="Arial" w:hAnsi="Arial" w:cs="Arial"/>
              </w:rPr>
              <w:t>Ability to understand teams and possess people management skills</w:t>
            </w:r>
          </w:p>
        </w:tc>
        <w:tc>
          <w:tcPr>
            <w:tcW w:w="1134" w:type="dxa"/>
            <w:shd w:val="clear" w:color="auto" w:fill="00B050"/>
          </w:tcPr>
          <w:p w:rsidRPr="00063DCD" w:rsidR="00F90CD7" w:rsidP="00063DCD" w:rsidRDefault="00F90CD7" w14:paraId="41D2ABCB" w14:textId="777777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Pr="00063DCD" w:rsidR="00F90CD7" w:rsidP="00063DCD" w:rsidRDefault="00F90CD7" w14:paraId="4A155D04" w14:textId="777777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Pr="00063DCD" w:rsidR="00F90CD7" w:rsidP="00063DCD" w:rsidRDefault="00F90CD7" w14:paraId="309E4D3A" w14:textId="777777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Pr="00063DCD" w:rsidR="00063DCD" w:rsidTr="008705B6" w14:paraId="3B8C7E7A" w14:textId="77777777">
        <w:tc>
          <w:tcPr>
            <w:tcW w:w="5949" w:type="dxa"/>
          </w:tcPr>
          <w:p w:rsidRPr="00284559" w:rsidR="00063DCD" w:rsidP="00063DCD" w:rsidRDefault="00063DCD" w14:paraId="21B3BE0D" w14:textId="77777777">
            <w:pPr>
              <w:pStyle w:val="NoSpacing"/>
              <w:jc w:val="both"/>
              <w:rPr>
                <w:rFonts w:ascii="Arial" w:hAnsi="Arial" w:cs="Arial"/>
              </w:rPr>
            </w:pPr>
            <w:r w:rsidRPr="00284559">
              <w:rPr>
                <w:rFonts w:ascii="Arial" w:hAnsi="Arial" w:cs="Arial"/>
              </w:rPr>
              <w:t>Ability to develop new areas of work</w:t>
            </w:r>
          </w:p>
        </w:tc>
        <w:tc>
          <w:tcPr>
            <w:tcW w:w="1134" w:type="dxa"/>
            <w:shd w:val="clear" w:color="auto" w:fill="00B050"/>
          </w:tcPr>
          <w:p w:rsidRPr="00063DCD" w:rsidR="00063DCD" w:rsidP="00063DCD" w:rsidRDefault="00063DCD" w14:paraId="078ECEE5" w14:textId="777777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Pr="00063DCD" w:rsidR="00063DCD" w:rsidP="00063DCD" w:rsidRDefault="00063DCD" w14:paraId="0CA3D653" w14:textId="777777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Pr="00063DCD" w:rsidR="00063DCD" w:rsidP="00063DCD" w:rsidRDefault="00063DCD" w14:paraId="0461EB4C" w14:textId="777777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Pr="00063DCD" w:rsidR="00063DCD" w:rsidTr="008705B6" w14:paraId="2ACEB4E5" w14:textId="77777777">
        <w:tc>
          <w:tcPr>
            <w:tcW w:w="5949" w:type="dxa"/>
          </w:tcPr>
          <w:p w:rsidRPr="00284559" w:rsidR="00063DCD" w:rsidP="00063DCD" w:rsidRDefault="00063DCD" w14:paraId="17DCED2F" w14:textId="77777777">
            <w:pPr>
              <w:pStyle w:val="NoSpacing"/>
              <w:jc w:val="both"/>
              <w:rPr>
                <w:rFonts w:ascii="Arial" w:hAnsi="Arial" w:cs="Arial"/>
              </w:rPr>
            </w:pPr>
            <w:r w:rsidRPr="00284559">
              <w:rPr>
                <w:rFonts w:ascii="Arial" w:hAnsi="Arial" w:cs="Arial"/>
              </w:rPr>
              <w:t>Excellent communication skills in all settings</w:t>
            </w:r>
          </w:p>
        </w:tc>
        <w:tc>
          <w:tcPr>
            <w:tcW w:w="1134" w:type="dxa"/>
            <w:shd w:val="clear" w:color="auto" w:fill="00B050"/>
          </w:tcPr>
          <w:p w:rsidRPr="00063DCD" w:rsidR="00063DCD" w:rsidP="00063DCD" w:rsidRDefault="00063DCD" w14:paraId="1183D5E8" w14:textId="777777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Pr="00063DCD" w:rsidR="00063DCD" w:rsidP="00063DCD" w:rsidRDefault="00063DCD" w14:paraId="09B1D0BE" w14:textId="777777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Pr="00063DCD" w:rsidR="00063DCD" w:rsidP="00063DCD" w:rsidRDefault="00063DCD" w14:paraId="05A1C9FD" w14:textId="777777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Pr="00063DCD" w:rsidR="00063DCD" w:rsidP="00063DCD" w:rsidRDefault="00063DCD" w14:paraId="56FE81B1" w14:textId="77777777">
      <w:pPr>
        <w:pStyle w:val="NoSpacing"/>
        <w:rPr>
          <w:sz w:val="16"/>
        </w:rPr>
      </w:pPr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1134"/>
        <w:gridCol w:w="1276"/>
        <w:gridCol w:w="1275"/>
      </w:tblGrid>
      <w:tr w:rsidRPr="00063DCD" w:rsidR="00063DCD" w:rsidTr="00063DCD" w14:paraId="2EAC23F5" w14:textId="77777777">
        <w:tc>
          <w:tcPr>
            <w:tcW w:w="5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63DCD" w:rsidR="00063DCD" w:rsidP="00063DCD" w:rsidRDefault="00063DCD" w14:paraId="7CC24E98" w14:textId="77777777">
            <w:pPr>
              <w:pStyle w:val="NoSpacing"/>
              <w:jc w:val="both"/>
              <w:rPr>
                <w:rFonts w:ascii="Arial" w:hAnsi="Arial" w:cs="Arial"/>
              </w:rPr>
            </w:pPr>
            <w:r w:rsidRPr="00284559">
              <w:rPr>
                <w:rFonts w:ascii="Arial" w:hAnsi="Arial" w:cs="Arial"/>
              </w:rPr>
              <w:t>Ability to prepare and deliver reports to a wide audience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63DCD" w:rsidR="00063DCD" w:rsidP="00063DCD" w:rsidRDefault="00063DCD" w14:paraId="454E219E" w14:textId="777777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</w:tcPr>
          <w:p w:rsidRPr="00063DCD" w:rsidR="00063DCD" w:rsidP="00063DCD" w:rsidRDefault="00063DCD" w14:paraId="616C82BD" w14:textId="777777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63DCD" w:rsidR="00063DCD" w:rsidP="00063DCD" w:rsidRDefault="00063DCD" w14:paraId="1AE06C6C" w14:textId="777777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Pr="00063DCD" w:rsidR="00063DCD" w:rsidTr="00063DCD" w14:paraId="5AEC5705" w14:textId="77777777">
        <w:tc>
          <w:tcPr>
            <w:tcW w:w="5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4559" w:rsidR="00063DCD" w:rsidP="00063DCD" w:rsidRDefault="00063DCD" w14:paraId="1CEC34BD" w14:textId="77777777">
            <w:pPr>
              <w:pStyle w:val="NoSpacing"/>
              <w:jc w:val="both"/>
              <w:rPr>
                <w:rFonts w:ascii="Arial" w:hAnsi="Arial" w:cs="Arial"/>
              </w:rPr>
            </w:pPr>
            <w:r w:rsidRPr="00284559">
              <w:rPr>
                <w:rFonts w:ascii="Arial" w:hAnsi="Arial" w:cs="Arial"/>
              </w:rPr>
              <w:t>Appreciation of Performance Management and ability to assess and react to performance information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63DCD" w:rsidR="00063DCD" w:rsidP="00063DCD" w:rsidRDefault="00063DCD" w14:paraId="2CAFFC1F" w14:textId="777777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</w:tcPr>
          <w:p w:rsidRPr="00063DCD" w:rsidR="00063DCD" w:rsidP="00063DCD" w:rsidRDefault="00063DCD" w14:paraId="7667F358" w14:textId="777777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63DCD" w:rsidR="00063DCD" w:rsidP="00063DCD" w:rsidRDefault="00063DCD" w14:paraId="0CEF7F1E" w14:textId="777777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B76851" w:rsidP="00F651EC" w:rsidRDefault="00B76851" w14:paraId="37D352B4" w14:textId="77777777">
      <w:pPr>
        <w:tabs>
          <w:tab w:val="left" w:pos="2930"/>
        </w:tabs>
      </w:pPr>
    </w:p>
    <w:p w:rsidRPr="00F651EC" w:rsidR="009A33F7" w:rsidP="28A7ADF2" w:rsidRDefault="009A33F7" w14:paraId="41188ED8" w14:textId="1262E428">
      <w:pPr>
        <w:tabs>
          <w:tab w:val="left" w:pos="2930"/>
        </w:tabs>
        <w:rPr>
          <w:rFonts w:ascii="Verdana" w:hAnsi="Verdana" w:eastAsia="Verdana" w:cs="Verdana"/>
          <w:b w:val="1"/>
          <w:bCs w:val="1"/>
          <w:color w:val="C00000"/>
          <w:sz w:val="22"/>
          <w:szCs w:val="22"/>
          <w:u w:val="single"/>
        </w:rPr>
      </w:pPr>
      <w:r w:rsidRPr="28A7ADF2" w:rsidR="4FF9ADD0">
        <w:rPr>
          <w:rFonts w:ascii="Verdana" w:hAnsi="Verdana" w:eastAsia="Verdana" w:cs="Verdana"/>
          <w:b w:val="1"/>
          <w:bCs w:val="1"/>
          <w:color w:val="C00000"/>
          <w:sz w:val="22"/>
          <w:szCs w:val="22"/>
          <w:u w:val="single"/>
        </w:rPr>
        <w:t>Terms and Conditions</w:t>
      </w:r>
    </w:p>
    <w:p w:rsidR="28A7ADF2" w:rsidP="28A7ADF2" w:rsidRDefault="28A7ADF2" w14:paraId="3CF73E4A" w14:textId="1032B3BD">
      <w:pPr>
        <w:pStyle w:val="Normal"/>
        <w:tabs>
          <w:tab w:val="left" w:leader="none" w:pos="2930"/>
        </w:tabs>
        <w:rPr>
          <w:rFonts w:ascii="Times New Roman" w:hAnsi="Times New Roman" w:eastAsia="Times New Roman" w:cs="Times New Roman"/>
          <w:sz w:val="24"/>
          <w:szCs w:val="24"/>
        </w:rPr>
      </w:pPr>
    </w:p>
    <w:p w:rsidR="686984E1" w:rsidP="28A7ADF2" w:rsidRDefault="686984E1" w14:paraId="1231A31F" w14:textId="5EAA1235">
      <w:pPr>
        <w:pStyle w:val="ListParagraph"/>
        <w:numPr>
          <w:ilvl w:val="0"/>
          <w:numId w:val="28"/>
        </w:numPr>
        <w:rPr>
          <w:rFonts w:ascii="Helvetica" w:hAnsi="Helvetica" w:eastAsia="Helvetica" w:cs="Helvetica"/>
          <w:noProof w:val="0"/>
          <w:sz w:val="22"/>
          <w:szCs w:val="22"/>
          <w:lang w:val="en-GB"/>
        </w:rPr>
      </w:pPr>
      <w:r w:rsidRPr="28A7ADF2" w:rsidR="686984E1">
        <w:rPr>
          <w:rFonts w:ascii="Helvetica" w:hAnsi="Helvetica" w:eastAsia="Helvetica" w:cs="Helvetica"/>
          <w:noProof w:val="0"/>
          <w:sz w:val="22"/>
          <w:szCs w:val="22"/>
          <w:lang w:val="en-GB"/>
        </w:rPr>
        <w:t xml:space="preserve">Hours </w:t>
      </w:r>
      <w:r w:rsidRPr="28A7ADF2" w:rsidR="27929C35">
        <w:rPr>
          <w:rFonts w:ascii="Helvetica" w:hAnsi="Helvetica" w:eastAsia="Helvetica" w:cs="Helvetica"/>
          <w:noProof w:val="0"/>
          <w:sz w:val="22"/>
          <w:szCs w:val="22"/>
          <w:lang w:val="en-GB"/>
        </w:rPr>
        <w:t>o</w:t>
      </w:r>
      <w:r w:rsidRPr="28A7ADF2" w:rsidR="686984E1">
        <w:rPr>
          <w:rFonts w:ascii="Helvetica" w:hAnsi="Helvetica" w:eastAsia="Helvetica" w:cs="Helvetica"/>
          <w:noProof w:val="0"/>
          <w:sz w:val="22"/>
          <w:szCs w:val="22"/>
          <w:lang w:val="en-GB"/>
        </w:rPr>
        <w:t>f Work – 2</w:t>
      </w:r>
      <w:r w:rsidRPr="28A7ADF2" w:rsidR="39BDFB1D">
        <w:rPr>
          <w:rFonts w:ascii="Helvetica" w:hAnsi="Helvetica" w:eastAsia="Helvetica" w:cs="Helvetica"/>
          <w:noProof w:val="0"/>
          <w:sz w:val="22"/>
          <w:szCs w:val="22"/>
          <w:lang w:val="en-GB"/>
        </w:rPr>
        <w:t xml:space="preserve">8-32 </w:t>
      </w:r>
      <w:r w:rsidRPr="28A7ADF2" w:rsidR="686984E1">
        <w:rPr>
          <w:rFonts w:ascii="Helvetica" w:hAnsi="Helvetica" w:eastAsia="Helvetica" w:cs="Helvetica"/>
          <w:noProof w:val="0"/>
          <w:sz w:val="22"/>
          <w:szCs w:val="22"/>
          <w:lang w:val="en-GB"/>
        </w:rPr>
        <w:t>hours per week with a flexible and professional approach. Some hours may need to be worked in the evenings and at weekends.  A firm commitment to this is required given the needs and vulnerability of the tenants.</w:t>
      </w:r>
    </w:p>
    <w:p w:rsidR="686984E1" w:rsidP="28A7ADF2" w:rsidRDefault="686984E1" w14:paraId="0F7D0E61" w14:textId="62D0D601">
      <w:pPr>
        <w:pStyle w:val="ListParagraph"/>
        <w:numPr>
          <w:ilvl w:val="0"/>
          <w:numId w:val="28"/>
        </w:numPr>
        <w:rPr>
          <w:rFonts w:ascii="Helvetica" w:hAnsi="Helvetica" w:eastAsia="Helvetica" w:cs="Helvetica"/>
          <w:noProof w:val="0"/>
          <w:sz w:val="22"/>
          <w:szCs w:val="22"/>
          <w:lang w:val="en-GB"/>
        </w:rPr>
      </w:pPr>
      <w:r w:rsidRPr="28A7ADF2" w:rsidR="686984E1">
        <w:rPr>
          <w:rFonts w:ascii="Helvetica" w:hAnsi="Helvetica" w:eastAsia="Helvetica" w:cs="Helvetica"/>
          <w:noProof w:val="0"/>
          <w:sz w:val="22"/>
          <w:szCs w:val="22"/>
          <w:lang w:val="en-GB"/>
        </w:rPr>
        <w:t>Salary – £</w:t>
      </w:r>
      <w:r w:rsidRPr="28A7ADF2" w:rsidR="2A8FF188">
        <w:rPr>
          <w:rFonts w:ascii="Helvetica" w:hAnsi="Helvetica" w:eastAsia="Helvetica" w:cs="Helvetica"/>
          <w:noProof w:val="0"/>
          <w:sz w:val="22"/>
          <w:szCs w:val="22"/>
          <w:lang w:val="en-GB"/>
        </w:rPr>
        <w:t>30</w:t>
      </w:r>
      <w:r w:rsidRPr="28A7ADF2" w:rsidR="686984E1">
        <w:rPr>
          <w:rFonts w:ascii="Helvetica" w:hAnsi="Helvetica" w:eastAsia="Helvetica" w:cs="Helvetica"/>
          <w:noProof w:val="0"/>
          <w:sz w:val="22"/>
          <w:szCs w:val="22"/>
          <w:lang w:val="en-GB"/>
        </w:rPr>
        <w:t>,</w:t>
      </w:r>
      <w:r w:rsidRPr="28A7ADF2" w:rsidR="486D41EC">
        <w:rPr>
          <w:rFonts w:ascii="Helvetica" w:hAnsi="Helvetica" w:eastAsia="Helvetica" w:cs="Helvetica"/>
          <w:noProof w:val="0"/>
          <w:sz w:val="22"/>
          <w:szCs w:val="22"/>
          <w:lang w:val="en-GB"/>
        </w:rPr>
        <w:t>5</w:t>
      </w:r>
      <w:r w:rsidRPr="28A7ADF2" w:rsidR="686984E1">
        <w:rPr>
          <w:rFonts w:ascii="Helvetica" w:hAnsi="Helvetica" w:eastAsia="Helvetica" w:cs="Helvetica"/>
          <w:noProof w:val="0"/>
          <w:sz w:val="22"/>
          <w:szCs w:val="22"/>
          <w:lang w:val="en-GB"/>
        </w:rPr>
        <w:t>00 - £</w:t>
      </w:r>
      <w:r w:rsidRPr="28A7ADF2" w:rsidR="38305564">
        <w:rPr>
          <w:rFonts w:ascii="Helvetica" w:hAnsi="Helvetica" w:eastAsia="Helvetica" w:cs="Helvetica"/>
          <w:noProof w:val="0"/>
          <w:sz w:val="22"/>
          <w:szCs w:val="22"/>
          <w:lang w:val="en-GB"/>
        </w:rPr>
        <w:t>31</w:t>
      </w:r>
      <w:r w:rsidRPr="28A7ADF2" w:rsidR="686984E1">
        <w:rPr>
          <w:rFonts w:ascii="Helvetica" w:hAnsi="Helvetica" w:eastAsia="Helvetica" w:cs="Helvetica"/>
          <w:noProof w:val="0"/>
          <w:sz w:val="22"/>
          <w:szCs w:val="22"/>
          <w:lang w:val="en-GB"/>
        </w:rPr>
        <w:t>,</w:t>
      </w:r>
      <w:r w:rsidRPr="28A7ADF2" w:rsidR="1B0682F8">
        <w:rPr>
          <w:rFonts w:ascii="Helvetica" w:hAnsi="Helvetica" w:eastAsia="Helvetica" w:cs="Helvetica"/>
          <w:noProof w:val="0"/>
          <w:sz w:val="22"/>
          <w:szCs w:val="22"/>
          <w:lang w:val="en-GB"/>
        </w:rPr>
        <w:t>5</w:t>
      </w:r>
      <w:r w:rsidRPr="28A7ADF2" w:rsidR="686984E1">
        <w:rPr>
          <w:rFonts w:ascii="Helvetica" w:hAnsi="Helvetica" w:eastAsia="Helvetica" w:cs="Helvetica"/>
          <w:noProof w:val="0"/>
          <w:sz w:val="22"/>
          <w:szCs w:val="22"/>
          <w:lang w:val="en-GB"/>
        </w:rPr>
        <w:t>00 per annum pro rata</w:t>
      </w:r>
    </w:p>
    <w:p w:rsidR="686984E1" w:rsidP="28A7ADF2" w:rsidRDefault="686984E1" w14:paraId="6DFFA2DE" w14:textId="17C59E19">
      <w:pPr>
        <w:pStyle w:val="ListParagraph"/>
        <w:numPr>
          <w:ilvl w:val="0"/>
          <w:numId w:val="28"/>
        </w:numPr>
        <w:rPr>
          <w:rFonts w:ascii="Helvetica" w:hAnsi="Helvetica" w:eastAsia="Helvetica" w:cs="Helvetica"/>
          <w:noProof w:val="0"/>
          <w:sz w:val="22"/>
          <w:szCs w:val="22"/>
          <w:lang w:val="en-GB"/>
        </w:rPr>
      </w:pPr>
      <w:r w:rsidRPr="28A7ADF2" w:rsidR="686984E1">
        <w:rPr>
          <w:rFonts w:ascii="Helvetica" w:hAnsi="Helvetica" w:eastAsia="Helvetica" w:cs="Helvetica"/>
          <w:noProof w:val="0"/>
          <w:sz w:val="22"/>
          <w:szCs w:val="22"/>
          <w:lang w:val="en-GB"/>
        </w:rPr>
        <w:t>Annual Leave – 25 days per annum + bank holidays and Christmas days on a pro rata basis</w:t>
      </w:r>
    </w:p>
    <w:p w:rsidR="686984E1" w:rsidP="28A7ADF2" w:rsidRDefault="686984E1" w14:paraId="1CF68926" w14:textId="677AA94B">
      <w:pPr>
        <w:pStyle w:val="ListParagraph"/>
        <w:numPr>
          <w:ilvl w:val="0"/>
          <w:numId w:val="28"/>
        </w:numPr>
        <w:rPr>
          <w:rFonts w:ascii="Helvetica" w:hAnsi="Helvetica" w:eastAsia="Helvetica" w:cs="Helvetica"/>
          <w:noProof w:val="0"/>
          <w:sz w:val="22"/>
          <w:szCs w:val="22"/>
          <w:lang w:val="en-GB"/>
        </w:rPr>
      </w:pPr>
      <w:r w:rsidRPr="28A7ADF2" w:rsidR="686984E1">
        <w:rPr>
          <w:rFonts w:ascii="Helvetica" w:hAnsi="Helvetica" w:eastAsia="Helvetica" w:cs="Helvetica"/>
          <w:noProof w:val="0"/>
          <w:sz w:val="22"/>
          <w:szCs w:val="22"/>
          <w:lang w:val="en-GB"/>
        </w:rPr>
        <w:t>Sickness Leave – As per agreed policy</w:t>
      </w:r>
    </w:p>
    <w:p w:rsidR="686984E1" w:rsidP="28A7ADF2" w:rsidRDefault="686984E1" w14:paraId="27EFCD70" w14:textId="74FFD767">
      <w:pPr>
        <w:pStyle w:val="ListParagraph"/>
        <w:numPr>
          <w:ilvl w:val="0"/>
          <w:numId w:val="28"/>
        </w:numPr>
        <w:rPr>
          <w:rFonts w:ascii="Helvetica" w:hAnsi="Helvetica" w:eastAsia="Helvetica" w:cs="Helvetica"/>
          <w:noProof w:val="0"/>
          <w:sz w:val="22"/>
          <w:szCs w:val="22"/>
          <w:lang w:val="en-GB"/>
        </w:rPr>
      </w:pPr>
      <w:r w:rsidRPr="28A7ADF2" w:rsidR="686984E1">
        <w:rPr>
          <w:rFonts w:ascii="Helvetica" w:hAnsi="Helvetica" w:eastAsia="Helvetica" w:cs="Helvetica"/>
          <w:noProof w:val="0"/>
          <w:sz w:val="22"/>
          <w:szCs w:val="22"/>
          <w:lang w:val="en-GB"/>
        </w:rPr>
        <w:t>Pension – Group Personal Pension Plan</w:t>
      </w:r>
    </w:p>
    <w:p w:rsidR="686984E1" w:rsidP="28A7ADF2" w:rsidRDefault="686984E1" w14:paraId="7E232249" w14:textId="3A5554FE">
      <w:pPr>
        <w:pStyle w:val="ListParagraph"/>
        <w:numPr>
          <w:ilvl w:val="0"/>
          <w:numId w:val="28"/>
        </w:numPr>
        <w:rPr>
          <w:rFonts w:ascii="Helvetica" w:hAnsi="Helvetica" w:eastAsia="Helvetica" w:cs="Helvetica"/>
          <w:noProof w:val="0"/>
          <w:sz w:val="22"/>
          <w:szCs w:val="22"/>
          <w:lang w:val="en-GB"/>
        </w:rPr>
      </w:pPr>
      <w:r w:rsidRPr="28A7ADF2" w:rsidR="686984E1">
        <w:rPr>
          <w:rFonts w:ascii="Helvetica" w:hAnsi="Helvetica" w:eastAsia="Helvetica" w:cs="Helvetica"/>
          <w:noProof w:val="0"/>
          <w:sz w:val="22"/>
          <w:szCs w:val="22"/>
          <w:lang w:val="en-GB"/>
        </w:rPr>
        <w:t>Maternity &amp; Paternity Leave - Hope into Action gives paternity leave as per agreed policy.</w:t>
      </w:r>
    </w:p>
    <w:p w:rsidR="28A7ADF2" w:rsidP="28A7ADF2" w:rsidRDefault="28A7ADF2" w14:paraId="4B417D39" w14:textId="6A56338A">
      <w:pPr>
        <w:pStyle w:val="Normal"/>
        <w:tabs>
          <w:tab w:val="left" w:leader="none" w:pos="2930"/>
        </w:tabs>
        <w:rPr>
          <w:rFonts w:ascii="Helvetica" w:hAnsi="Helvetica" w:eastAsia="Helvetica" w:cs="Helvetica"/>
          <w:sz w:val="22"/>
          <w:szCs w:val="22"/>
        </w:rPr>
      </w:pPr>
    </w:p>
    <w:sectPr w:rsidRPr="00F651EC" w:rsidR="009A33F7" w:rsidSect="00346C5A">
      <w:headerReference w:type="default" r:id="rId12"/>
      <w:footerReference w:type="default" r:id="rId13"/>
      <w:pgSz w:w="11906" w:h="16838" w:orient="portrait" w:code="9"/>
      <w:pgMar w:top="1191" w:right="1440" w:bottom="1077" w:left="1440" w:header="907" w:footer="737" w:gutter="0"/>
      <w:pgBorders w:offsetFrom="page">
        <w:top w:val="single" w:color="60101B" w:themeColor="accent3" w:themeShade="80" w:sz="4" w:space="24"/>
        <w:left w:val="single" w:color="60101B" w:themeColor="accent3" w:themeShade="80" w:sz="4" w:space="24"/>
        <w:bottom w:val="single" w:color="60101B" w:themeColor="accent3" w:themeShade="80" w:sz="4" w:space="24"/>
        <w:right w:val="single" w:color="60101B" w:themeColor="accent3" w:themeShade="80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37A6" w:rsidP="00F651EC" w:rsidRDefault="005637A6" w14:paraId="472C38DB" w14:textId="77777777">
      <w:r>
        <w:separator/>
      </w:r>
    </w:p>
  </w:endnote>
  <w:endnote w:type="continuationSeparator" w:id="0">
    <w:p w:rsidR="005637A6" w:rsidP="00F651EC" w:rsidRDefault="005637A6" w14:paraId="1421CF5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51640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</w:rPr>
    </w:sdtEndPr>
    <w:sdtContent>
      <w:p w:rsidRPr="00386ABB" w:rsidR="0055282E" w:rsidP="00386ABB" w:rsidRDefault="00F37875" w14:paraId="040D5E60" w14:textId="17BA4835">
        <w:pPr>
          <w:pStyle w:val="Footer"/>
          <w:jc w:val="right"/>
          <w:rPr>
            <w:rFonts w:asciiTheme="minorHAnsi" w:hAnsiTheme="minorHAnsi" w:cstheme="minorHAnsi"/>
            <w:sz w:val="18"/>
          </w:rPr>
        </w:pPr>
        <w:r w:rsidRPr="00F37875">
          <w:rPr>
            <w:rFonts w:asciiTheme="minorHAnsi" w:hAnsiTheme="minorHAnsi" w:cstheme="minorHAnsi"/>
            <w:sz w:val="20"/>
          </w:rPr>
          <w:t xml:space="preserve">Revised </w:t>
        </w:r>
        <w:r w:rsidR="00D77120">
          <w:rPr>
            <w:rFonts w:asciiTheme="minorHAnsi" w:hAnsiTheme="minorHAnsi" w:cstheme="minorHAnsi"/>
            <w:sz w:val="20"/>
          </w:rPr>
          <w:t>Oct</w:t>
        </w:r>
        <w:r w:rsidRPr="00F37875">
          <w:rPr>
            <w:rFonts w:asciiTheme="minorHAnsi" w:hAnsiTheme="minorHAnsi" w:cstheme="minorHAnsi"/>
            <w:sz w:val="20"/>
          </w:rPr>
          <w:t xml:space="preserve"> 21</w:t>
        </w:r>
        <w:r>
          <w:tab/>
        </w:r>
        <w:r>
          <w:tab/>
        </w:r>
        <w:r w:rsidRPr="00386ABB" w:rsidR="00386ABB">
          <w:rPr>
            <w:rFonts w:asciiTheme="minorHAnsi" w:hAnsiTheme="minorHAnsi" w:cstheme="minorHAnsi"/>
            <w:sz w:val="18"/>
          </w:rPr>
          <w:fldChar w:fldCharType="begin"/>
        </w:r>
        <w:r w:rsidRPr="00386ABB" w:rsidR="00386ABB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Pr="00386ABB" w:rsidR="00386ABB">
          <w:rPr>
            <w:rFonts w:asciiTheme="minorHAnsi" w:hAnsiTheme="minorHAnsi" w:cstheme="minorHAnsi"/>
            <w:sz w:val="18"/>
          </w:rPr>
          <w:fldChar w:fldCharType="separate"/>
        </w:r>
        <w:r w:rsidR="008237E7">
          <w:rPr>
            <w:rFonts w:asciiTheme="minorHAnsi" w:hAnsiTheme="minorHAnsi" w:cstheme="minorHAnsi"/>
            <w:noProof/>
            <w:sz w:val="18"/>
          </w:rPr>
          <w:t>5</w:t>
        </w:r>
        <w:r w:rsidRPr="00386ABB" w:rsidR="00386ABB">
          <w:rPr>
            <w:rFonts w:asciiTheme="minorHAnsi" w:hAnsiTheme="minorHAnsi" w:cstheme="minorHAnsi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37A6" w:rsidP="00F651EC" w:rsidRDefault="005637A6" w14:paraId="1C7FCAC1" w14:textId="77777777">
      <w:r>
        <w:separator/>
      </w:r>
    </w:p>
  </w:footnote>
  <w:footnote w:type="continuationSeparator" w:id="0">
    <w:p w:rsidR="005637A6" w:rsidP="00F651EC" w:rsidRDefault="005637A6" w14:paraId="1531511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B0222" w:rsidP="0038604C" w:rsidRDefault="001A1270" w14:paraId="47FDD2CC" w14:textId="77777777">
    <w:pPr>
      <w:spacing w:line="264" w:lineRule="auto"/>
      <w:jc w:val="right"/>
    </w:pPr>
    <w:r w:rsidRPr="001A1270">
      <w:rPr>
        <w:noProof/>
        <w:color w:val="000000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6C7EA" wp14:editId="3D504B3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222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47b42 [1614]" strokeweight="1.25pt" w14:anchorId="3DED71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>
              <w10:wrap anchorx="page" anchory="page"/>
            </v:rect>
          </w:pict>
        </mc:Fallback>
      </mc:AlternateContent>
    </w:r>
    <w:r w:rsidRPr="008F3FF3" w:rsidR="008F3FF3">
      <w:rPr>
        <w:noProof/>
        <w:color w:val="008998" w:themeColor="accent1"/>
        <w:sz w:val="28"/>
        <w:szCs w:val="28"/>
        <w:lang w:eastAsia="en-GB"/>
      </w:rPr>
      <w:drawing>
        <wp:inline distT="0" distB="0" distL="0" distR="0" wp14:anchorId="4C61D2A5" wp14:editId="5FDAEC17">
          <wp:extent cx="1194318" cy="609600"/>
          <wp:effectExtent l="0" t="0" r="6350" b="0"/>
          <wp:docPr id="2" name="Picture 2" descr="C:\Users\Ed.Walker_2\Desktop\HiA%20Logo%20v2%20small_jpg[2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.Walker_2\Desktop\HiA%20Logo%20v2%20small_jpg[2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094" cy="610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4722D12"/>
    <w:multiLevelType w:val="hybridMultilevel"/>
    <w:tmpl w:val="CE52B386"/>
    <w:lvl w:ilvl="0" w:tplc="084E1870">
      <w:start w:val="1"/>
      <w:numFmt w:val="lowerLetter"/>
      <w:lvlText w:val="%1)"/>
      <w:lvlJc w:val="left"/>
      <w:pPr>
        <w:ind w:left="720" w:hanging="360"/>
      </w:pPr>
      <w:rPr>
        <w:rFonts w:hint="default" w:asciiTheme="majorHAnsi" w:hAnsiTheme="majorHAnsi" w:eastAsiaTheme="majorEastAsia" w:cstheme="majorBidi"/>
        <w:color w:val="C02036"/>
        <w:sz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71FA4"/>
    <w:multiLevelType w:val="hybridMultilevel"/>
    <w:tmpl w:val="014864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94333C"/>
    <w:multiLevelType w:val="hybridMultilevel"/>
    <w:tmpl w:val="6DB2D6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C5057C"/>
    <w:multiLevelType w:val="hybridMultilevel"/>
    <w:tmpl w:val="C024CA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74680"/>
    <w:multiLevelType w:val="hybridMultilevel"/>
    <w:tmpl w:val="B25E58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A50247"/>
    <w:multiLevelType w:val="hybridMultilevel"/>
    <w:tmpl w:val="7C5A14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EC0EB0"/>
    <w:multiLevelType w:val="hybridMultilevel"/>
    <w:tmpl w:val="3D88DD78"/>
    <w:lvl w:ilvl="0" w:tplc="FFFFFFFF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1A415D9E"/>
    <w:multiLevelType w:val="hybridMultilevel"/>
    <w:tmpl w:val="62F4C1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1D389D"/>
    <w:multiLevelType w:val="hybridMultilevel"/>
    <w:tmpl w:val="486CDA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C02036"/>
        <w:sz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52BDE"/>
    <w:multiLevelType w:val="hybridMultilevel"/>
    <w:tmpl w:val="5282CB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12E1640"/>
    <w:multiLevelType w:val="hybridMultilevel"/>
    <w:tmpl w:val="7FFA0C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550EF"/>
    <w:multiLevelType w:val="hybridMultilevel"/>
    <w:tmpl w:val="9822D57E"/>
    <w:lvl w:ilvl="0" w:tplc="BE80CA96">
      <w:start w:val="1"/>
      <w:numFmt w:val="lowerLetter"/>
      <w:lvlText w:val="%1."/>
      <w:lvlJc w:val="left"/>
      <w:pPr>
        <w:ind w:left="720" w:hanging="360"/>
      </w:pPr>
      <w:rPr>
        <w:rFonts w:hint="default" w:asciiTheme="majorHAnsi" w:hAnsiTheme="majorHAnsi" w:eastAsiaTheme="majorEastAsia" w:cstheme="majorBidi"/>
        <w:color w:val="C02036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D2B9A"/>
    <w:multiLevelType w:val="hybridMultilevel"/>
    <w:tmpl w:val="FB3272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A0E4B10"/>
    <w:multiLevelType w:val="hybridMultilevel"/>
    <w:tmpl w:val="BEA2D46E"/>
    <w:lvl w:ilvl="0" w:tplc="08090001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BEC513F"/>
    <w:multiLevelType w:val="hybridMultilevel"/>
    <w:tmpl w:val="7CC4C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6515B"/>
    <w:multiLevelType w:val="hybridMultilevel"/>
    <w:tmpl w:val="A0EC0C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4A87BA4"/>
    <w:multiLevelType w:val="hybridMultilevel"/>
    <w:tmpl w:val="3CFE6E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EA80FC2"/>
    <w:multiLevelType w:val="hybridMultilevel"/>
    <w:tmpl w:val="2EAE10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45028E6"/>
    <w:multiLevelType w:val="singleLevel"/>
    <w:tmpl w:val="5D8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4573688"/>
    <w:multiLevelType w:val="hybridMultilevel"/>
    <w:tmpl w:val="693ED4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8EC7F10"/>
    <w:multiLevelType w:val="hybridMultilevel"/>
    <w:tmpl w:val="9CC6C0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84F52D2"/>
    <w:multiLevelType w:val="hybridMultilevel"/>
    <w:tmpl w:val="0298F2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8FA728C"/>
    <w:multiLevelType w:val="hybridMultilevel"/>
    <w:tmpl w:val="5B042B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9CE2622"/>
    <w:multiLevelType w:val="hybridMultilevel"/>
    <w:tmpl w:val="1F80CB56"/>
    <w:lvl w:ilvl="0" w:tplc="FFFFFFFF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7DFD1401"/>
    <w:multiLevelType w:val="hybridMultilevel"/>
    <w:tmpl w:val="40E031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8">
    <w:abstractNumId w:val="26"/>
  </w:num>
  <w:num w:numId="27">
    <w:abstractNumId w:val="25"/>
  </w:num>
  <w:num w:numId="1">
    <w:abstractNumId w:val="17"/>
  </w:num>
  <w:num w:numId="2">
    <w:abstractNumId w:val="2"/>
  </w:num>
  <w:num w:numId="3">
    <w:abstractNumId w:val="12"/>
  </w:num>
  <w:num w:numId="4">
    <w:abstractNumId w:val="20"/>
  </w:num>
  <w:num w:numId="5">
    <w:abstractNumId w:val="3"/>
  </w:num>
  <w:num w:numId="6">
    <w:abstractNumId w:val="9"/>
  </w:num>
  <w:num w:numId="7">
    <w:abstractNumId w:val="16"/>
  </w:num>
  <w:num w:numId="8">
    <w:abstractNumId w:val="15"/>
  </w:num>
  <w:num w:numId="9">
    <w:abstractNumId w:val="6"/>
  </w:num>
  <w:num w:numId="10">
    <w:abstractNumId w:val="23"/>
  </w:num>
  <w:num w:numId="11">
    <w:abstractNumId w:val="14"/>
  </w:num>
  <w:num w:numId="12">
    <w:abstractNumId w:val="4"/>
  </w:num>
  <w:num w:numId="13">
    <w:abstractNumId w:val="18"/>
  </w:num>
  <w:num w:numId="14">
    <w:abstractNumId w:val="7"/>
  </w:num>
  <w:num w:numId="15">
    <w:abstractNumId w:val="5"/>
  </w:num>
  <w:num w:numId="16">
    <w:abstractNumId w:val="19"/>
  </w:num>
  <w:num w:numId="17">
    <w:abstractNumId w:val="13"/>
  </w:num>
  <w:num w:numId="18">
    <w:abstractNumId w:val="1"/>
  </w:num>
  <w:num w:numId="19">
    <w:abstractNumId w:val="24"/>
  </w:num>
  <w:num w:numId="20">
    <w:abstractNumId w:val="21"/>
  </w:num>
  <w:num w:numId="21">
    <w:abstractNumId w:val="19"/>
  </w:num>
  <w:num w:numId="22">
    <w:abstractNumId w:val="22"/>
  </w:num>
  <w:num w:numId="23">
    <w:abstractNumId w:val="11"/>
  </w:num>
  <w:num w:numId="24">
    <w:abstractNumId w:val="0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222"/>
    <w:rsid w:val="00014C4C"/>
    <w:rsid w:val="0002643B"/>
    <w:rsid w:val="000370B0"/>
    <w:rsid w:val="00063DCD"/>
    <w:rsid w:val="0007559E"/>
    <w:rsid w:val="00075A78"/>
    <w:rsid w:val="00083E8A"/>
    <w:rsid w:val="000A6E15"/>
    <w:rsid w:val="000B0DCD"/>
    <w:rsid w:val="000B125E"/>
    <w:rsid w:val="000B3CFE"/>
    <w:rsid w:val="000B6DC3"/>
    <w:rsid w:val="000D7EEC"/>
    <w:rsid w:val="000E128B"/>
    <w:rsid w:val="000E1DF9"/>
    <w:rsid w:val="000E5E1E"/>
    <w:rsid w:val="000E6C01"/>
    <w:rsid w:val="000F3585"/>
    <w:rsid w:val="001132AF"/>
    <w:rsid w:val="00114F43"/>
    <w:rsid w:val="00115C87"/>
    <w:rsid w:val="00122583"/>
    <w:rsid w:val="00130429"/>
    <w:rsid w:val="00134569"/>
    <w:rsid w:val="00145109"/>
    <w:rsid w:val="001514F1"/>
    <w:rsid w:val="001648D8"/>
    <w:rsid w:val="001A1270"/>
    <w:rsid w:val="001D4474"/>
    <w:rsid w:val="001D5EE5"/>
    <w:rsid w:val="001F13CE"/>
    <w:rsid w:val="00205E00"/>
    <w:rsid w:val="00250D79"/>
    <w:rsid w:val="00284559"/>
    <w:rsid w:val="002C7AF8"/>
    <w:rsid w:val="002F3602"/>
    <w:rsid w:val="00311A16"/>
    <w:rsid w:val="003159B3"/>
    <w:rsid w:val="00317B4E"/>
    <w:rsid w:val="00324192"/>
    <w:rsid w:val="0032578C"/>
    <w:rsid w:val="00346C5A"/>
    <w:rsid w:val="00347002"/>
    <w:rsid w:val="00374F50"/>
    <w:rsid w:val="0038604C"/>
    <w:rsid w:val="00386ABB"/>
    <w:rsid w:val="00390E77"/>
    <w:rsid w:val="003A759F"/>
    <w:rsid w:val="003D71FC"/>
    <w:rsid w:val="00406B3F"/>
    <w:rsid w:val="00420061"/>
    <w:rsid w:val="00463CEC"/>
    <w:rsid w:val="00466B15"/>
    <w:rsid w:val="00496AE0"/>
    <w:rsid w:val="004A0BEF"/>
    <w:rsid w:val="004A3AA9"/>
    <w:rsid w:val="004A65F6"/>
    <w:rsid w:val="004E404A"/>
    <w:rsid w:val="004F6486"/>
    <w:rsid w:val="004F73DF"/>
    <w:rsid w:val="005019C1"/>
    <w:rsid w:val="00517F8E"/>
    <w:rsid w:val="00526F05"/>
    <w:rsid w:val="005366E3"/>
    <w:rsid w:val="0055282E"/>
    <w:rsid w:val="005637A6"/>
    <w:rsid w:val="00576A94"/>
    <w:rsid w:val="005872B1"/>
    <w:rsid w:val="005A2923"/>
    <w:rsid w:val="005A7A2D"/>
    <w:rsid w:val="005B614A"/>
    <w:rsid w:val="005F417F"/>
    <w:rsid w:val="005F4461"/>
    <w:rsid w:val="0060339C"/>
    <w:rsid w:val="00611A04"/>
    <w:rsid w:val="00622717"/>
    <w:rsid w:val="00665502"/>
    <w:rsid w:val="006977E3"/>
    <w:rsid w:val="006A4B9A"/>
    <w:rsid w:val="006B23D6"/>
    <w:rsid w:val="006B6581"/>
    <w:rsid w:val="006C51FA"/>
    <w:rsid w:val="006C6659"/>
    <w:rsid w:val="006F1757"/>
    <w:rsid w:val="006F3D9B"/>
    <w:rsid w:val="00703A15"/>
    <w:rsid w:val="007308F2"/>
    <w:rsid w:val="00773978"/>
    <w:rsid w:val="00773B31"/>
    <w:rsid w:val="007963AC"/>
    <w:rsid w:val="007A2C3E"/>
    <w:rsid w:val="007C2A7B"/>
    <w:rsid w:val="007D742F"/>
    <w:rsid w:val="007F37B7"/>
    <w:rsid w:val="007F6DD7"/>
    <w:rsid w:val="008022A7"/>
    <w:rsid w:val="00811C83"/>
    <w:rsid w:val="008237E7"/>
    <w:rsid w:val="008446AD"/>
    <w:rsid w:val="00853CA3"/>
    <w:rsid w:val="008744D8"/>
    <w:rsid w:val="00887C3F"/>
    <w:rsid w:val="008D0B75"/>
    <w:rsid w:val="008F1F92"/>
    <w:rsid w:val="008F249E"/>
    <w:rsid w:val="008F3FF3"/>
    <w:rsid w:val="00927287"/>
    <w:rsid w:val="0093213C"/>
    <w:rsid w:val="00941FAB"/>
    <w:rsid w:val="00942CC6"/>
    <w:rsid w:val="00947C87"/>
    <w:rsid w:val="00953161"/>
    <w:rsid w:val="00960584"/>
    <w:rsid w:val="0096191B"/>
    <w:rsid w:val="00975548"/>
    <w:rsid w:val="00991BFA"/>
    <w:rsid w:val="009A33F7"/>
    <w:rsid w:val="009A6F69"/>
    <w:rsid w:val="009C5DC6"/>
    <w:rsid w:val="009E6D09"/>
    <w:rsid w:val="00A0778D"/>
    <w:rsid w:val="00A470A7"/>
    <w:rsid w:val="00A607D4"/>
    <w:rsid w:val="00A66341"/>
    <w:rsid w:val="00A7565F"/>
    <w:rsid w:val="00A7775A"/>
    <w:rsid w:val="00A93213"/>
    <w:rsid w:val="00A93C60"/>
    <w:rsid w:val="00AC6E2B"/>
    <w:rsid w:val="00AE1503"/>
    <w:rsid w:val="00AF4880"/>
    <w:rsid w:val="00B1371F"/>
    <w:rsid w:val="00B24A91"/>
    <w:rsid w:val="00B532A3"/>
    <w:rsid w:val="00B7080C"/>
    <w:rsid w:val="00B72B75"/>
    <w:rsid w:val="00B76851"/>
    <w:rsid w:val="00BB2399"/>
    <w:rsid w:val="00BC79CE"/>
    <w:rsid w:val="00BD20EB"/>
    <w:rsid w:val="00C13935"/>
    <w:rsid w:val="00C347CA"/>
    <w:rsid w:val="00C411BB"/>
    <w:rsid w:val="00C60FE2"/>
    <w:rsid w:val="00C909F5"/>
    <w:rsid w:val="00C915EF"/>
    <w:rsid w:val="00CA6F31"/>
    <w:rsid w:val="00CC02D6"/>
    <w:rsid w:val="00CC090E"/>
    <w:rsid w:val="00CD4C93"/>
    <w:rsid w:val="00CE085F"/>
    <w:rsid w:val="00D0700E"/>
    <w:rsid w:val="00D07E06"/>
    <w:rsid w:val="00D272CE"/>
    <w:rsid w:val="00D55130"/>
    <w:rsid w:val="00D65D9A"/>
    <w:rsid w:val="00D67D03"/>
    <w:rsid w:val="00D77120"/>
    <w:rsid w:val="00D94727"/>
    <w:rsid w:val="00DA13C4"/>
    <w:rsid w:val="00DB2DD6"/>
    <w:rsid w:val="00DB49D9"/>
    <w:rsid w:val="00DC60D2"/>
    <w:rsid w:val="00DD38A9"/>
    <w:rsid w:val="00E02195"/>
    <w:rsid w:val="00E1203B"/>
    <w:rsid w:val="00E13C0F"/>
    <w:rsid w:val="00E14212"/>
    <w:rsid w:val="00E26226"/>
    <w:rsid w:val="00E27E51"/>
    <w:rsid w:val="00E65E73"/>
    <w:rsid w:val="00E7687F"/>
    <w:rsid w:val="00EB0222"/>
    <w:rsid w:val="00EC49FD"/>
    <w:rsid w:val="00EC551D"/>
    <w:rsid w:val="00ED5D9B"/>
    <w:rsid w:val="00EE3E20"/>
    <w:rsid w:val="00F061BE"/>
    <w:rsid w:val="00F37875"/>
    <w:rsid w:val="00F5721C"/>
    <w:rsid w:val="00F651EC"/>
    <w:rsid w:val="00F90CD7"/>
    <w:rsid w:val="00F95F6A"/>
    <w:rsid w:val="00F969A9"/>
    <w:rsid w:val="00F973C6"/>
    <w:rsid w:val="00FB3BF6"/>
    <w:rsid w:val="00FC091E"/>
    <w:rsid w:val="00FD5CE1"/>
    <w:rsid w:val="0151FD7B"/>
    <w:rsid w:val="08563979"/>
    <w:rsid w:val="09FB0F6D"/>
    <w:rsid w:val="0C743CEB"/>
    <w:rsid w:val="12B61C46"/>
    <w:rsid w:val="1B0682F8"/>
    <w:rsid w:val="213A3EEB"/>
    <w:rsid w:val="2240F131"/>
    <w:rsid w:val="270A6302"/>
    <w:rsid w:val="27929C35"/>
    <w:rsid w:val="28A7ADF2"/>
    <w:rsid w:val="2A8FF188"/>
    <w:rsid w:val="2E3877A4"/>
    <w:rsid w:val="35451931"/>
    <w:rsid w:val="364032E5"/>
    <w:rsid w:val="38305564"/>
    <w:rsid w:val="3988CCF4"/>
    <w:rsid w:val="39BDFB1D"/>
    <w:rsid w:val="3E3C3502"/>
    <w:rsid w:val="42AD1849"/>
    <w:rsid w:val="44202892"/>
    <w:rsid w:val="45BBF8F3"/>
    <w:rsid w:val="466BF3E7"/>
    <w:rsid w:val="486D41EC"/>
    <w:rsid w:val="4FF9ADD0"/>
    <w:rsid w:val="54F93049"/>
    <w:rsid w:val="555D1D77"/>
    <w:rsid w:val="55DA0A43"/>
    <w:rsid w:val="58CD165F"/>
    <w:rsid w:val="5A7F3FFE"/>
    <w:rsid w:val="5C04B721"/>
    <w:rsid w:val="629F64EE"/>
    <w:rsid w:val="6321DEBE"/>
    <w:rsid w:val="646E9300"/>
    <w:rsid w:val="6477851A"/>
    <w:rsid w:val="64CE3C4A"/>
    <w:rsid w:val="6772D611"/>
    <w:rsid w:val="686984E1"/>
    <w:rsid w:val="689623DE"/>
    <w:rsid w:val="71DCD42F"/>
    <w:rsid w:val="76E0EC6D"/>
    <w:rsid w:val="774C52BB"/>
    <w:rsid w:val="7AE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A5805"/>
  <w15:chartTrackingRefBased/>
  <w15:docId w15:val="{0C293164-76E4-4F2C-8519-F8E06031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022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0700E"/>
    <w:pPr>
      <w:keepNext/>
      <w:keepLines/>
      <w:spacing w:before="480" w:after="120"/>
      <w:outlineLvl w:val="0"/>
    </w:pPr>
    <w:rPr>
      <w:rFonts w:asciiTheme="majorHAnsi" w:hAnsiTheme="majorHAnsi" w:eastAsiaTheme="majorEastAsia" w:cstheme="majorBidi"/>
      <w:b/>
      <w:bCs/>
      <w:color w:val="008998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00E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C02036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700E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C02036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700E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Cs/>
      <w:iCs/>
      <w:color w:val="C02036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700E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i/>
      <w:color w:val="C0203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7AF8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00434B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0700E"/>
    <w:rPr>
      <w:rFonts w:asciiTheme="majorHAnsi" w:hAnsiTheme="majorHAnsi" w:eastAsiaTheme="majorEastAsia" w:cstheme="majorBidi"/>
      <w:b/>
      <w:bCs/>
      <w:color w:val="008998"/>
      <w:sz w:val="28"/>
      <w:szCs w:val="28"/>
      <w:lang w:val="en-US" w:bidi="en-US"/>
    </w:rPr>
  </w:style>
  <w:style w:type="character" w:styleId="Heading2Char" w:customStyle="1">
    <w:name w:val="Heading 2 Char"/>
    <w:basedOn w:val="DefaultParagraphFont"/>
    <w:link w:val="Heading2"/>
    <w:uiPriority w:val="9"/>
    <w:rsid w:val="00D0700E"/>
    <w:rPr>
      <w:rFonts w:asciiTheme="majorHAnsi" w:hAnsiTheme="majorHAnsi" w:eastAsiaTheme="majorEastAsia" w:cstheme="majorBidi"/>
      <w:b/>
      <w:bCs/>
      <w:color w:val="C02036"/>
      <w:sz w:val="24"/>
      <w:szCs w:val="26"/>
      <w:lang w:val="en-US" w:bidi="en-US"/>
    </w:rPr>
  </w:style>
  <w:style w:type="character" w:styleId="Heading3Char" w:customStyle="1">
    <w:name w:val="Heading 3 Char"/>
    <w:basedOn w:val="DefaultParagraphFont"/>
    <w:link w:val="Heading3"/>
    <w:uiPriority w:val="9"/>
    <w:rsid w:val="00D0700E"/>
    <w:rPr>
      <w:rFonts w:asciiTheme="majorHAnsi" w:hAnsiTheme="majorHAnsi" w:eastAsiaTheme="majorEastAsia" w:cstheme="majorBidi"/>
      <w:b/>
      <w:bCs/>
      <w:color w:val="C02036"/>
      <w:lang w:val="en-US" w:bidi="en-US"/>
    </w:rPr>
  </w:style>
  <w:style w:type="character" w:styleId="Heading4Char" w:customStyle="1">
    <w:name w:val="Heading 4 Char"/>
    <w:basedOn w:val="DefaultParagraphFont"/>
    <w:link w:val="Heading4"/>
    <w:uiPriority w:val="9"/>
    <w:rsid w:val="00D0700E"/>
    <w:rPr>
      <w:rFonts w:asciiTheme="majorHAnsi" w:hAnsiTheme="majorHAnsi" w:eastAsiaTheme="majorEastAsia" w:cstheme="majorBidi"/>
      <w:bCs/>
      <w:iCs/>
      <w:color w:val="C02036"/>
      <w:lang w:val="en-US" w:bidi="en-US"/>
    </w:rPr>
  </w:style>
  <w:style w:type="character" w:styleId="Heading5Char" w:customStyle="1">
    <w:name w:val="Heading 5 Char"/>
    <w:basedOn w:val="DefaultParagraphFont"/>
    <w:link w:val="Heading5"/>
    <w:uiPriority w:val="9"/>
    <w:rsid w:val="00D0700E"/>
    <w:rPr>
      <w:rFonts w:asciiTheme="majorHAnsi" w:hAnsiTheme="majorHAnsi" w:eastAsiaTheme="majorEastAsia" w:cstheme="majorBidi"/>
      <w:i/>
      <w:color w:val="C02036"/>
      <w:lang w:val="en-US" w:bidi="en-US"/>
    </w:rPr>
  </w:style>
  <w:style w:type="paragraph" w:styleId="Title">
    <w:name w:val="Title"/>
    <w:aliases w:val="HIA Title"/>
    <w:basedOn w:val="Normal"/>
    <w:next w:val="Normal"/>
    <w:link w:val="TitleChar"/>
    <w:uiPriority w:val="10"/>
    <w:qFormat/>
    <w:rsid w:val="00D0700E"/>
    <w:pPr>
      <w:pBdr>
        <w:bottom w:val="single" w:color="008998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C02036"/>
      <w:spacing w:val="5"/>
      <w:kern w:val="28"/>
      <w:sz w:val="52"/>
      <w:szCs w:val="52"/>
      <w:lang w:val="en-US" w:bidi="en-US"/>
    </w:rPr>
  </w:style>
  <w:style w:type="character" w:styleId="TitleChar" w:customStyle="1">
    <w:name w:val="Title Char"/>
    <w:aliases w:val="HIA Title Char"/>
    <w:basedOn w:val="DefaultParagraphFont"/>
    <w:link w:val="Title"/>
    <w:uiPriority w:val="10"/>
    <w:rsid w:val="00D0700E"/>
    <w:rPr>
      <w:rFonts w:asciiTheme="majorHAnsi" w:hAnsiTheme="majorHAnsi" w:eastAsiaTheme="majorEastAsia" w:cstheme="majorBidi"/>
      <w:color w:val="C02036"/>
      <w:spacing w:val="5"/>
      <w:kern w:val="28"/>
      <w:sz w:val="52"/>
      <w:szCs w:val="52"/>
      <w:lang w:val="en-US" w:bidi="en-US"/>
    </w:rPr>
  </w:style>
  <w:style w:type="character" w:styleId="Strong">
    <w:name w:val="Strong"/>
    <w:basedOn w:val="DefaultParagraphFont"/>
    <w:uiPriority w:val="22"/>
    <w:qFormat/>
    <w:rsid w:val="00D0700E"/>
    <w:rPr>
      <w:b/>
      <w:bCs/>
    </w:rPr>
  </w:style>
  <w:style w:type="paragraph" w:styleId="NoSpacing">
    <w:name w:val="No Spacing"/>
    <w:uiPriority w:val="1"/>
    <w:qFormat/>
    <w:rsid w:val="00D0700E"/>
    <w:pPr>
      <w:spacing w:after="0" w:line="240" w:lineRule="auto"/>
    </w:pPr>
    <w:rPr>
      <w:lang w:val="en-US" w:bidi="en-US"/>
    </w:rPr>
  </w:style>
  <w:style w:type="paragraph" w:styleId="ListParagraph">
    <w:name w:val="List Paragraph"/>
    <w:basedOn w:val="Normal"/>
    <w:uiPriority w:val="34"/>
    <w:qFormat/>
    <w:rsid w:val="00D07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1E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651EC"/>
  </w:style>
  <w:style w:type="paragraph" w:styleId="Footer">
    <w:name w:val="footer"/>
    <w:basedOn w:val="Normal"/>
    <w:link w:val="FooterChar"/>
    <w:uiPriority w:val="99"/>
    <w:unhideWhenUsed/>
    <w:rsid w:val="00F651E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651EC"/>
  </w:style>
  <w:style w:type="paragraph" w:styleId="BodyTextIndent">
    <w:name w:val="Body Text Indent"/>
    <w:basedOn w:val="Normal"/>
    <w:link w:val="BodyTextIndentChar"/>
    <w:rsid w:val="00EB0222"/>
    <w:pPr>
      <w:ind w:left="1800" w:hanging="1800"/>
      <w:jc w:val="both"/>
    </w:pPr>
  </w:style>
  <w:style w:type="character" w:styleId="BodyTextIndentChar" w:customStyle="1">
    <w:name w:val="Body Text Indent Char"/>
    <w:basedOn w:val="DefaultParagraphFont"/>
    <w:link w:val="BodyTextIndent"/>
    <w:rsid w:val="00EB0222"/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Heading6Char" w:customStyle="1">
    <w:name w:val="Heading 6 Char"/>
    <w:basedOn w:val="DefaultParagraphFont"/>
    <w:link w:val="Heading6"/>
    <w:uiPriority w:val="9"/>
    <w:rsid w:val="002C7AF8"/>
    <w:rPr>
      <w:rFonts w:asciiTheme="majorHAnsi" w:hAnsiTheme="majorHAnsi" w:eastAsiaTheme="majorEastAsia" w:cstheme="majorBidi"/>
      <w:color w:val="00434B" w:themeColor="accent1" w:themeShade="7F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A33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22717"/>
    <w:pPr>
      <w:numPr>
        <w:ilvl w:val="1"/>
      </w:numPr>
      <w:spacing w:after="160" w:line="259" w:lineRule="auto"/>
    </w:pPr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622717"/>
    <w:rPr>
      <w:rFonts w:eastAsiaTheme="minorEastAsia"/>
      <w:color w:val="5A5A5A" w:themeColor="text1" w:themeTint="A5"/>
      <w:spacing w:val="15"/>
      <w:lang w:eastAsia="en-US"/>
    </w:rPr>
  </w:style>
  <w:style w:type="character" w:styleId="SubtleEmphasis">
    <w:name w:val="Subtle Emphasis"/>
    <w:basedOn w:val="DefaultParagraphFont"/>
    <w:uiPriority w:val="19"/>
    <w:qFormat/>
    <w:rsid w:val="00622717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12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77120"/>
    <w:rPr>
      <w:rFonts w:ascii="Segoe UI" w:hAnsi="Segoe UI" w:eastAsia="Times New Roman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2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aa1a57a9a5bc4d9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0b9d0-8859-4edd-97d4-3413be77748e}"/>
      </w:docPartPr>
      <w:docPartBody>
        <w:p w14:paraId="689623D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HIA colours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008998"/>
      </a:accent1>
      <a:accent2>
        <a:srgbClr val="DECD6A"/>
      </a:accent2>
      <a:accent3>
        <a:srgbClr val="C02036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AA8A14"/>
      </a:folHlink>
    </a:clrScheme>
    <a:fontScheme name="Hope into Action">
      <a:majorFont>
        <a:latin typeface="Rockwell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C22FF35805143B7C720F853C27376" ma:contentTypeVersion="103" ma:contentTypeDescription="Create a new document." ma:contentTypeScope="" ma:versionID="f6c5e234a095e06a9ff1790c86105737">
  <xsd:schema xmlns:xsd="http://www.w3.org/2001/XMLSchema" xmlns:xs="http://www.w3.org/2001/XMLSchema" xmlns:p="http://schemas.microsoft.com/office/2006/metadata/properties" xmlns:ns1="http://schemas.microsoft.com/sharepoint/v3" xmlns:ns2="15ac3882-0b5c-4a39-b5b5-f60d9033fecd" xmlns:ns3="dd0db789-fae7-4ab5-94a4-d8aa4ba5a3ea" xmlns:ns4="b16aef50-2e19-46b9-a1d8-ff72a9f36fd6" targetNamespace="http://schemas.microsoft.com/office/2006/metadata/properties" ma:root="true" ma:fieldsID="99e2621cfda8be3028886e60d0e1b619" ns1:_="" ns2:_="" ns3:_="" ns4:_="">
    <xsd:import namespace="http://schemas.microsoft.com/sharepoint/v3"/>
    <xsd:import namespace="15ac3882-0b5c-4a39-b5b5-f60d9033fecd"/>
    <xsd:import namespace="dd0db789-fae7-4ab5-94a4-d8aa4ba5a3ea"/>
    <xsd:import namespace="b16aef50-2e19-46b9-a1d8-ff72a9f36f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SharedWithDetails" minOccurs="0"/>
                <xsd:element ref="ns1:PublishingStartDate" minOccurs="0"/>
                <xsd:element ref="ns1:PublishingExpirationDate" minOccurs="0"/>
                <xsd:element ref="ns4:Pers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c3882-0b5c-4a39-b5b5-f60d9033f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db789-fae7-4ab5-94a4-d8aa4ba5a3e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aef50-2e19-46b9-a1d8-ff72a9f36fd6" elementFormDefault="qualified">
    <xsd:import namespace="http://schemas.microsoft.com/office/2006/documentManagement/types"/>
    <xsd:import namespace="http://schemas.microsoft.com/office/infopath/2007/PartnerControls"/>
    <xsd:element name="Person" ma:index="15" nillable="true" ma:displayName="Person" ma:list="UserInfo" ma:SharePointGroup="0" ma:internalName="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ac3882-0b5c-4a39-b5b5-f60d9033fecd">
      <UserInfo>
        <DisplayName>Kate Doran-Smith</DisplayName>
        <AccountId>50</AccountId>
        <AccountType/>
      </UserInfo>
      <UserInfo>
        <DisplayName>Tony Gray</DisplayName>
        <AccountId>692</AccountId>
        <AccountType/>
      </UserInfo>
      <UserInfo>
        <DisplayName>Laura Cuthill</DisplayName>
        <AccountId>557</AccountId>
        <AccountType/>
      </UserInfo>
      <UserInfo>
        <DisplayName>Ed Walker</DisplayName>
        <AccountId>24</AccountId>
        <AccountType/>
      </UserInfo>
      <UserInfo>
        <DisplayName>Charlotte Remblance</DisplayName>
        <AccountId>2035</AccountId>
        <AccountType/>
      </UserInfo>
    </SharedWithUsers>
    <PublishingExpirationDate xmlns="http://schemas.microsoft.com/sharepoint/v3" xsi:nil="true"/>
    <PublishingStartDate xmlns="http://schemas.microsoft.com/sharepoint/v3" xsi:nil="true"/>
    <Person xmlns="b16aef50-2e19-46b9-a1d8-ff72a9f36fd6">
      <UserInfo>
        <DisplayName/>
        <AccountId xsi:nil="true"/>
        <AccountType/>
      </UserInfo>
    </Person>
    <_dlc_DocId xmlns="dd0db789-fae7-4ab5-94a4-d8aa4ba5a3ea">HIAS-35-140093</_dlc_DocId>
    <_dlc_DocIdUrl xmlns="dd0db789-fae7-4ab5-94a4-d8aa4ba5a3ea">
      <Url>https://enablingthechurch.sharepoint.com/HR/_layouts/15/DocIdRedir.aspx?ID=HIAS-35-140093</Url>
      <Description>HIAS-35-140093</Description>
    </_dlc_DocIdUrl>
  </documentManagement>
</p:properties>
</file>

<file path=customXml/itemProps1.xml><?xml version="1.0" encoding="utf-8"?>
<ds:datastoreItem xmlns:ds="http://schemas.openxmlformats.org/officeDocument/2006/customXml" ds:itemID="{31C37A8B-EBAB-41E2-AFDF-69336254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ac3882-0b5c-4a39-b5b5-f60d9033fecd"/>
    <ds:schemaRef ds:uri="dd0db789-fae7-4ab5-94a4-d8aa4ba5a3ea"/>
    <ds:schemaRef ds:uri="b16aef50-2e19-46b9-a1d8-ff72a9f36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7DAA2F-33E5-44D4-944E-9A6F8D5F71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2433AB-DB51-48B1-B53E-B0FD0D4DCA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2D8BA0-8E3E-4E00-8AD6-13EF2C84EE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FB48A5-77D3-482B-9C92-C4311789F6C4}">
  <ds:schemaRefs>
    <ds:schemaRef ds:uri="http://schemas.microsoft.com/office/2006/metadata/properties"/>
    <ds:schemaRef ds:uri="http://schemas.microsoft.com/office/infopath/2007/PartnerControls"/>
    <ds:schemaRef ds:uri="15ac3882-0b5c-4a39-b5b5-f60d9033fecd"/>
    <ds:schemaRef ds:uri="http://schemas.microsoft.com/sharepoint/v3"/>
    <ds:schemaRef ds:uri="b16aef50-2e19-46b9-a1d8-ff72a9f36fd6"/>
    <ds:schemaRef ds:uri="dd0db789-fae7-4ab5-94a4-d8aa4ba5a3e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Walker</dc:creator>
  <cp:keywords/>
  <dc:description/>
  <cp:lastModifiedBy>Lucy Malcolm</cp:lastModifiedBy>
  <cp:revision>5</cp:revision>
  <dcterms:created xsi:type="dcterms:W3CDTF">2022-02-01T14:18:00Z</dcterms:created>
  <dcterms:modified xsi:type="dcterms:W3CDTF">2022-02-03T09:04:25Z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0x010100204C22FF35805143B7C720F853C27376</vt:lpwstr>
  </property>
  <property fmtid="{D5CDD505-2E9C-101B-9397-08002B2CF9AE}" pid="3" name="_dlc_DocIdItemGuid">
    <vt:lpwstr>3f053567-a527-46b8-a8dd-d6df8d77ba91</vt:lpwstr>
  </property>
</Properties>
</file>